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A1" w:rsidRDefault="00457BDE">
      <w:pPr>
        <w:pStyle w:val="Normal1"/>
        <w:shd w:val="clear" w:color="auto" w:fill="FFFFFF"/>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CARBON FOOTPRINT OF BRAZILIAN BROILER MEAT AND BEEF CONSUMERS</w:t>
      </w:r>
    </w:p>
    <w:p w:rsidR="00E37AA1" w:rsidRDefault="00E37AA1">
      <w:pPr>
        <w:pStyle w:val="Normal1"/>
        <w:shd w:val="clear" w:color="auto" w:fill="FFFFFF"/>
        <w:spacing w:after="0"/>
        <w:jc w:val="center"/>
        <w:rPr>
          <w:rFonts w:ascii="Times New Roman" w:eastAsia="Times New Roman" w:hAnsi="Times New Roman" w:cs="Times New Roman"/>
          <w:b/>
          <w:sz w:val="28"/>
          <w:szCs w:val="28"/>
        </w:rPr>
      </w:pPr>
    </w:p>
    <w:p w:rsidR="00E37AA1" w:rsidRPr="00AE48AB" w:rsidRDefault="00457BDE">
      <w:pPr>
        <w:pStyle w:val="Normal1"/>
        <w:tabs>
          <w:tab w:val="left" w:pos="4180"/>
        </w:tabs>
        <w:spacing w:after="0" w:line="360" w:lineRule="auto"/>
        <w:jc w:val="both"/>
        <w:rPr>
          <w:rFonts w:ascii="Times New Roman" w:eastAsia="Times New Roman" w:hAnsi="Times New Roman" w:cs="Times New Roman"/>
          <w:b/>
          <w:sz w:val="24"/>
          <w:szCs w:val="24"/>
          <w:lang w:val="pt-BR"/>
        </w:rPr>
      </w:pPr>
      <w:r w:rsidRPr="00AE48AB">
        <w:rPr>
          <w:rFonts w:ascii="Times New Roman" w:eastAsia="Times New Roman" w:hAnsi="Times New Roman" w:cs="Times New Roman"/>
          <w:b/>
          <w:sz w:val="24"/>
          <w:szCs w:val="24"/>
          <w:lang w:val="pt-BR"/>
        </w:rPr>
        <w:t xml:space="preserve">Raquel </w:t>
      </w:r>
      <w:proofErr w:type="spellStart"/>
      <w:r w:rsidRPr="00AE48AB">
        <w:rPr>
          <w:rFonts w:ascii="Times New Roman" w:eastAsia="Times New Roman" w:hAnsi="Times New Roman" w:cs="Times New Roman"/>
          <w:b/>
          <w:sz w:val="24"/>
          <w:szCs w:val="24"/>
          <w:lang w:val="pt-BR"/>
        </w:rPr>
        <w:t>Baracat</w:t>
      </w:r>
      <w:proofErr w:type="spellEnd"/>
      <w:r w:rsidRPr="00AE48AB">
        <w:rPr>
          <w:rFonts w:ascii="Times New Roman" w:eastAsia="Times New Roman" w:hAnsi="Times New Roman" w:cs="Times New Roman"/>
          <w:b/>
          <w:sz w:val="24"/>
          <w:szCs w:val="24"/>
          <w:lang w:val="pt-BR"/>
        </w:rPr>
        <w:t xml:space="preserve"> Tosi Rodrigues da Silva</w:t>
      </w:r>
      <w:r>
        <w:rPr>
          <w:rFonts w:ascii="Times New Roman" w:eastAsia="Times New Roman" w:hAnsi="Times New Roman" w:cs="Times New Roman"/>
          <w:b/>
          <w:sz w:val="24"/>
          <w:szCs w:val="24"/>
          <w:vertAlign w:val="superscript"/>
        </w:rPr>
        <w:footnoteReference w:id="1"/>
      </w:r>
      <w:r w:rsidRPr="00AE48AB">
        <w:rPr>
          <w:rFonts w:ascii="Times New Roman" w:eastAsia="Times New Roman" w:hAnsi="Times New Roman" w:cs="Times New Roman"/>
          <w:b/>
          <w:sz w:val="24"/>
          <w:szCs w:val="24"/>
          <w:lang w:val="pt-BR"/>
        </w:rPr>
        <w:t xml:space="preserve">, </w:t>
      </w:r>
      <w:proofErr w:type="spellStart"/>
      <w:r w:rsidRPr="00AE48AB">
        <w:rPr>
          <w:rFonts w:ascii="Times New Roman" w:eastAsia="Times New Roman" w:hAnsi="Times New Roman" w:cs="Times New Roman"/>
          <w:b/>
          <w:sz w:val="24"/>
          <w:szCs w:val="24"/>
          <w:lang w:val="pt-BR"/>
        </w:rPr>
        <w:t>Thayla</w:t>
      </w:r>
      <w:proofErr w:type="spellEnd"/>
      <w:r w:rsidRPr="00AE48AB">
        <w:rPr>
          <w:rFonts w:ascii="Times New Roman" w:eastAsia="Times New Roman" w:hAnsi="Times New Roman" w:cs="Times New Roman"/>
          <w:b/>
          <w:sz w:val="24"/>
          <w:szCs w:val="24"/>
          <w:lang w:val="pt-BR"/>
        </w:rPr>
        <w:t xml:space="preserve"> </w:t>
      </w:r>
      <w:proofErr w:type="spellStart"/>
      <w:r w:rsidRPr="00AE48AB">
        <w:rPr>
          <w:rFonts w:ascii="Times New Roman" w:eastAsia="Times New Roman" w:hAnsi="Times New Roman" w:cs="Times New Roman"/>
          <w:b/>
          <w:sz w:val="24"/>
          <w:szCs w:val="24"/>
          <w:lang w:val="pt-BR"/>
        </w:rPr>
        <w:t>Morandi</w:t>
      </w:r>
      <w:proofErr w:type="spellEnd"/>
      <w:r w:rsidRPr="00AE48AB">
        <w:rPr>
          <w:rFonts w:ascii="Times New Roman" w:eastAsia="Times New Roman" w:hAnsi="Times New Roman" w:cs="Times New Roman"/>
          <w:b/>
          <w:sz w:val="24"/>
          <w:szCs w:val="24"/>
          <w:lang w:val="pt-BR"/>
        </w:rPr>
        <w:t xml:space="preserve"> </w:t>
      </w:r>
      <w:proofErr w:type="spellStart"/>
      <w:r w:rsidRPr="00AE48AB">
        <w:rPr>
          <w:rFonts w:ascii="Times New Roman" w:eastAsia="Times New Roman" w:hAnsi="Times New Roman" w:cs="Times New Roman"/>
          <w:b/>
          <w:sz w:val="24"/>
          <w:szCs w:val="24"/>
          <w:lang w:val="pt-BR"/>
        </w:rPr>
        <w:t>Rindolfi</w:t>
      </w:r>
      <w:proofErr w:type="spellEnd"/>
      <w:r w:rsidRPr="00AE48AB">
        <w:rPr>
          <w:rFonts w:ascii="Times New Roman" w:eastAsia="Times New Roman" w:hAnsi="Times New Roman" w:cs="Times New Roman"/>
          <w:b/>
          <w:sz w:val="24"/>
          <w:szCs w:val="24"/>
          <w:lang w:val="pt-BR"/>
        </w:rPr>
        <w:t xml:space="preserve"> de Carvalho Curi</w:t>
      </w:r>
      <w:r>
        <w:rPr>
          <w:rFonts w:ascii="Times New Roman" w:eastAsia="Times New Roman" w:hAnsi="Times New Roman" w:cs="Times New Roman"/>
          <w:b/>
          <w:sz w:val="24"/>
          <w:szCs w:val="24"/>
          <w:vertAlign w:val="superscript"/>
        </w:rPr>
        <w:footnoteReference w:id="2"/>
      </w:r>
      <w:r w:rsidRPr="00AE48AB">
        <w:rPr>
          <w:rFonts w:ascii="Times New Roman" w:eastAsia="Times New Roman" w:hAnsi="Times New Roman" w:cs="Times New Roman"/>
          <w:b/>
          <w:sz w:val="24"/>
          <w:szCs w:val="24"/>
          <w:lang w:val="pt-BR"/>
        </w:rPr>
        <w:t xml:space="preserve">, </w:t>
      </w:r>
      <w:proofErr w:type="spellStart"/>
      <w:r w:rsidRPr="00AE48AB">
        <w:rPr>
          <w:rFonts w:ascii="Times New Roman" w:eastAsia="Times New Roman" w:hAnsi="Times New Roman" w:cs="Times New Roman"/>
          <w:b/>
          <w:sz w:val="24"/>
          <w:szCs w:val="24"/>
          <w:lang w:val="pt-BR"/>
        </w:rPr>
        <w:t>Nilsa</w:t>
      </w:r>
      <w:proofErr w:type="spellEnd"/>
      <w:r w:rsidRPr="00AE48AB">
        <w:rPr>
          <w:rFonts w:ascii="Times New Roman" w:eastAsia="Times New Roman" w:hAnsi="Times New Roman" w:cs="Times New Roman"/>
          <w:b/>
          <w:sz w:val="24"/>
          <w:szCs w:val="24"/>
          <w:lang w:val="pt-BR"/>
        </w:rPr>
        <w:t xml:space="preserve"> Duarte da Silva Lima </w:t>
      </w:r>
      <w:r>
        <w:rPr>
          <w:rFonts w:ascii="Times New Roman" w:eastAsia="Times New Roman" w:hAnsi="Times New Roman" w:cs="Times New Roman"/>
          <w:b/>
          <w:sz w:val="24"/>
          <w:szCs w:val="24"/>
          <w:vertAlign w:val="superscript"/>
        </w:rPr>
        <w:footnoteReference w:id="3"/>
      </w:r>
      <w:r w:rsidRPr="00AE48AB">
        <w:rPr>
          <w:rFonts w:ascii="Times New Roman" w:eastAsia="Times New Roman" w:hAnsi="Times New Roman" w:cs="Times New Roman"/>
          <w:b/>
          <w:sz w:val="24"/>
          <w:szCs w:val="24"/>
          <w:lang w:val="pt-BR"/>
        </w:rPr>
        <w:t xml:space="preserve">, Irenilza de Alencar </w:t>
      </w:r>
      <w:proofErr w:type="spellStart"/>
      <w:r w:rsidRPr="00AE48AB">
        <w:rPr>
          <w:rFonts w:ascii="Times New Roman" w:eastAsia="Times New Roman" w:hAnsi="Times New Roman" w:cs="Times New Roman"/>
          <w:b/>
          <w:sz w:val="24"/>
          <w:szCs w:val="24"/>
          <w:lang w:val="pt-BR"/>
        </w:rPr>
        <w:t>Nääs</w:t>
      </w:r>
      <w:proofErr w:type="spellEnd"/>
      <w:r w:rsidRPr="00AE48AB">
        <w:rPr>
          <w:rFonts w:ascii="Times New Roman" w:eastAsia="Times New Roman" w:hAnsi="Times New Roman" w:cs="Times New Roman"/>
          <w:b/>
          <w:sz w:val="24"/>
          <w:szCs w:val="24"/>
          <w:lang w:val="pt-BR"/>
        </w:rPr>
        <w:t>*</w:t>
      </w:r>
      <w:r w:rsidRPr="00AE48AB">
        <w:rPr>
          <w:rFonts w:ascii="Times New Roman" w:eastAsia="Times New Roman" w:hAnsi="Times New Roman" w:cs="Times New Roman"/>
          <w:b/>
          <w:sz w:val="24"/>
          <w:szCs w:val="24"/>
          <w:vertAlign w:val="superscript"/>
          <w:lang w:val="pt-BR"/>
        </w:rPr>
        <w:t>1</w:t>
      </w:r>
      <w:r w:rsidRPr="00AE48AB">
        <w:rPr>
          <w:rFonts w:ascii="Times New Roman" w:eastAsia="Times New Roman" w:hAnsi="Times New Roman" w:cs="Times New Roman"/>
          <w:b/>
          <w:sz w:val="24"/>
          <w:szCs w:val="24"/>
          <w:lang w:val="pt-BR"/>
        </w:rPr>
        <w:t>, João Gilberto Mendes dos Reis</w:t>
      </w:r>
      <w:r w:rsidRPr="00AE48AB">
        <w:rPr>
          <w:rFonts w:ascii="Times New Roman" w:eastAsia="Times New Roman" w:hAnsi="Times New Roman" w:cs="Times New Roman"/>
          <w:b/>
          <w:sz w:val="24"/>
          <w:szCs w:val="24"/>
          <w:vertAlign w:val="superscript"/>
          <w:lang w:val="pt-BR"/>
        </w:rPr>
        <w:t>1</w:t>
      </w:r>
      <w:bookmarkStart w:id="0" w:name="_GoBack"/>
      <w:bookmarkEnd w:id="0"/>
      <w:r w:rsidRPr="00AE48AB">
        <w:rPr>
          <w:rFonts w:ascii="Times New Roman" w:eastAsia="Times New Roman" w:hAnsi="Times New Roman" w:cs="Times New Roman"/>
          <w:b/>
          <w:sz w:val="24"/>
          <w:szCs w:val="24"/>
          <w:lang w:val="pt-BR"/>
        </w:rPr>
        <w:t>.</w:t>
      </w:r>
    </w:p>
    <w:p w:rsidR="00E37AA1" w:rsidRPr="00AE48AB" w:rsidRDefault="00E37AA1">
      <w:pPr>
        <w:pStyle w:val="Normal1"/>
        <w:tabs>
          <w:tab w:val="left" w:pos="4180"/>
        </w:tabs>
        <w:spacing w:after="0" w:line="360" w:lineRule="auto"/>
        <w:jc w:val="both"/>
        <w:rPr>
          <w:rFonts w:ascii="Times New Roman" w:eastAsia="Times New Roman" w:hAnsi="Times New Roman" w:cs="Times New Roman"/>
          <w:sz w:val="24"/>
          <w:szCs w:val="24"/>
          <w:lang w:val="pt-BR"/>
        </w:rPr>
      </w:pPr>
    </w:p>
    <w:p w:rsidR="00E37AA1" w:rsidRPr="00AE48AB" w:rsidRDefault="00E37AA1">
      <w:pPr>
        <w:pStyle w:val="Normal1"/>
        <w:tabs>
          <w:tab w:val="left" w:pos="4180"/>
        </w:tabs>
        <w:spacing w:after="0" w:line="360" w:lineRule="auto"/>
        <w:jc w:val="both"/>
        <w:rPr>
          <w:rFonts w:ascii="Times New Roman" w:eastAsia="Times New Roman" w:hAnsi="Times New Roman" w:cs="Times New Roman"/>
          <w:sz w:val="24"/>
          <w:szCs w:val="24"/>
          <w:lang w:val="pt-BR"/>
        </w:rPr>
      </w:pPr>
    </w:p>
    <w:p w:rsidR="00E37AA1" w:rsidRPr="00AE48AB" w:rsidRDefault="00E37AA1">
      <w:pPr>
        <w:pStyle w:val="Normal1"/>
        <w:tabs>
          <w:tab w:val="left" w:pos="4180"/>
        </w:tabs>
        <w:spacing w:after="0" w:line="360" w:lineRule="auto"/>
        <w:jc w:val="both"/>
        <w:rPr>
          <w:rFonts w:ascii="Times New Roman" w:eastAsia="Times New Roman" w:hAnsi="Times New Roman" w:cs="Times New Roman"/>
          <w:sz w:val="24"/>
          <w:szCs w:val="24"/>
          <w:lang w:val="pt-BR"/>
        </w:rPr>
      </w:pPr>
    </w:p>
    <w:p w:rsidR="00E37AA1" w:rsidRPr="00AE48AB" w:rsidRDefault="00E37AA1">
      <w:pPr>
        <w:pStyle w:val="Normal1"/>
        <w:tabs>
          <w:tab w:val="left" w:pos="4180"/>
        </w:tabs>
        <w:spacing w:after="0" w:line="360" w:lineRule="auto"/>
        <w:jc w:val="both"/>
        <w:rPr>
          <w:rFonts w:ascii="Times New Roman" w:eastAsia="Times New Roman" w:hAnsi="Times New Roman" w:cs="Times New Roman"/>
          <w:sz w:val="24"/>
          <w:szCs w:val="24"/>
          <w:lang w:val="pt-BR"/>
        </w:rPr>
      </w:pPr>
    </w:p>
    <w:p w:rsidR="00E37AA1" w:rsidRPr="00AE48AB" w:rsidRDefault="00E37AA1">
      <w:pPr>
        <w:pStyle w:val="Normal1"/>
        <w:tabs>
          <w:tab w:val="left" w:pos="4180"/>
        </w:tabs>
        <w:spacing w:after="0" w:line="360" w:lineRule="auto"/>
        <w:jc w:val="both"/>
        <w:rPr>
          <w:rFonts w:ascii="Times New Roman" w:eastAsia="Times New Roman" w:hAnsi="Times New Roman" w:cs="Times New Roman"/>
          <w:sz w:val="24"/>
          <w:szCs w:val="24"/>
          <w:lang w:val="pt-BR"/>
        </w:rPr>
      </w:pPr>
    </w:p>
    <w:p w:rsidR="00E37AA1" w:rsidRPr="00AE48AB" w:rsidRDefault="00457BDE">
      <w:pPr>
        <w:pStyle w:val="Normal1"/>
        <w:tabs>
          <w:tab w:val="left" w:pos="4180"/>
        </w:tabs>
        <w:spacing w:after="0" w:line="360" w:lineRule="auto"/>
        <w:jc w:val="both"/>
        <w:rPr>
          <w:rFonts w:ascii="Times New Roman" w:eastAsia="Times New Roman" w:hAnsi="Times New Roman" w:cs="Times New Roman"/>
          <w:sz w:val="20"/>
          <w:szCs w:val="20"/>
        </w:rPr>
      </w:pPr>
      <w:r w:rsidRPr="00AE48AB">
        <w:rPr>
          <w:rFonts w:ascii="Times New Roman" w:eastAsia="Times New Roman" w:hAnsi="Times New Roman" w:cs="Times New Roman"/>
          <w:b/>
          <w:sz w:val="20"/>
          <w:szCs w:val="20"/>
        </w:rPr>
        <w:t>ABSTRACT</w:t>
      </w:r>
      <w:r w:rsidRPr="00AE48AB">
        <w:rPr>
          <w:rFonts w:ascii="Times New Roman" w:eastAsia="Times New Roman" w:hAnsi="Times New Roman" w:cs="Times New Roman"/>
          <w:sz w:val="24"/>
          <w:szCs w:val="24"/>
        </w:rPr>
        <w:t xml:space="preserve">. </w:t>
      </w:r>
      <w:r w:rsidRPr="00AE48AB">
        <w:rPr>
          <w:rFonts w:ascii="Times New Roman" w:eastAsia="Gungsuh" w:hAnsi="Times New Roman" w:cs="Times New Roman"/>
          <w:sz w:val="20"/>
          <w:szCs w:val="20"/>
        </w:rPr>
        <w:t xml:space="preserve">The present study aimed to compare the carbon footprint of consumers with a similar lifestyle who frequently eat beef and those who eat broiler meat. An online questionnaire was distributed using several networks. The questions asked about the customer profile with </w:t>
      </w:r>
      <w:r w:rsidRPr="00F7624A">
        <w:rPr>
          <w:rFonts w:ascii="Times New Roman" w:eastAsia="Gungsuh" w:hAnsi="Times New Roman" w:cs="Times New Roman"/>
          <w:noProof/>
          <w:sz w:val="20"/>
          <w:szCs w:val="20"/>
        </w:rPr>
        <w:t>questions</w:t>
      </w:r>
      <w:r w:rsidRPr="00AE48AB">
        <w:rPr>
          <w:rFonts w:ascii="Times New Roman" w:eastAsia="Gungsuh" w:hAnsi="Times New Roman" w:cs="Times New Roman"/>
          <w:sz w:val="20"/>
          <w:szCs w:val="20"/>
        </w:rPr>
        <w:t xml:space="preserve"> related to age, level of education, gender, marital status, </w:t>
      </w:r>
      <w:proofErr w:type="gramStart"/>
      <w:r w:rsidRPr="00AE48AB">
        <w:rPr>
          <w:rFonts w:ascii="Times New Roman" w:eastAsia="Gungsuh" w:hAnsi="Times New Roman" w:cs="Times New Roman"/>
          <w:sz w:val="20"/>
          <w:szCs w:val="20"/>
        </w:rPr>
        <w:t>the</w:t>
      </w:r>
      <w:proofErr w:type="gramEnd"/>
      <w:r w:rsidRPr="00AE48AB">
        <w:rPr>
          <w:rFonts w:ascii="Times New Roman" w:eastAsia="Gungsuh" w:hAnsi="Times New Roman" w:cs="Times New Roman"/>
          <w:sz w:val="20"/>
          <w:szCs w:val="20"/>
        </w:rPr>
        <w:t xml:space="preserve"> family size, type of house, salary, car type, and appropriate actions toward sustainability. A total of 222 answers were analyzed using the Cluster Analysis with a unweight pair-group average and employing Euclidean distance. Mean values were compared using Student T-test adopting the significance level of 95% (p value ≤ 0.05). After identifying the Clusters, five individuals from each Cluster </w:t>
      </w:r>
      <w:r w:rsidRPr="00F7624A">
        <w:rPr>
          <w:rFonts w:ascii="Times New Roman" w:eastAsia="Gungsuh" w:hAnsi="Times New Roman" w:cs="Times New Roman"/>
          <w:noProof/>
          <w:sz w:val="20"/>
          <w:szCs w:val="20"/>
        </w:rPr>
        <w:t>were randomly selected</w:t>
      </w:r>
      <w:r w:rsidR="00F7624A" w:rsidRPr="00F7624A">
        <w:rPr>
          <w:rFonts w:ascii="Times New Roman" w:eastAsia="Gungsuh" w:hAnsi="Times New Roman" w:cs="Times New Roman"/>
          <w:noProof/>
          <w:sz w:val="20"/>
          <w:szCs w:val="20"/>
        </w:rPr>
        <w:t>,</w:t>
      </w:r>
      <w:r w:rsidRPr="00AE48AB">
        <w:rPr>
          <w:rFonts w:ascii="Times New Roman" w:eastAsia="Gungsuh" w:hAnsi="Times New Roman" w:cs="Times New Roman"/>
          <w:sz w:val="20"/>
          <w:szCs w:val="20"/>
        </w:rPr>
        <w:t xml:space="preserve"> and the carbon footprint </w:t>
      </w:r>
      <w:r w:rsidRPr="00F7624A">
        <w:rPr>
          <w:rFonts w:ascii="Times New Roman" w:eastAsia="Gungsuh" w:hAnsi="Times New Roman" w:cs="Times New Roman"/>
          <w:noProof/>
          <w:sz w:val="20"/>
          <w:szCs w:val="20"/>
        </w:rPr>
        <w:t>was calculated</w:t>
      </w:r>
      <w:r w:rsidRPr="00AE48AB">
        <w:rPr>
          <w:rFonts w:ascii="Times New Roman" w:eastAsia="Gungsuh" w:hAnsi="Times New Roman" w:cs="Times New Roman"/>
          <w:sz w:val="20"/>
          <w:szCs w:val="20"/>
        </w:rPr>
        <w:t xml:space="preserve">. Results indicated that </w:t>
      </w:r>
      <w:r w:rsidRPr="00F7624A">
        <w:rPr>
          <w:rFonts w:ascii="Times New Roman" w:eastAsia="Gungsuh" w:hAnsi="Times New Roman" w:cs="Times New Roman"/>
          <w:noProof/>
          <w:sz w:val="20"/>
          <w:szCs w:val="20"/>
        </w:rPr>
        <w:t>individuals</w:t>
      </w:r>
      <w:r w:rsidRPr="00AE48AB">
        <w:rPr>
          <w:rFonts w:ascii="Times New Roman" w:eastAsia="Gungsuh" w:hAnsi="Times New Roman" w:cs="Times New Roman"/>
          <w:sz w:val="20"/>
          <w:szCs w:val="20"/>
        </w:rPr>
        <w:t xml:space="preserve"> with the same lifestyle eating beef have a higher carbon footprint </w:t>
      </w:r>
      <w:proofErr w:type="gramStart"/>
      <w:r w:rsidRPr="00AE48AB">
        <w:rPr>
          <w:rFonts w:ascii="Times New Roman" w:eastAsia="Gungsuh" w:hAnsi="Times New Roman" w:cs="Times New Roman"/>
          <w:sz w:val="20"/>
          <w:szCs w:val="20"/>
        </w:rPr>
        <w:t>(3 t/year)</w:t>
      </w:r>
      <w:proofErr w:type="gramEnd"/>
      <w:r w:rsidRPr="00AE48AB">
        <w:rPr>
          <w:rFonts w:ascii="Times New Roman" w:eastAsia="Gungsuh" w:hAnsi="Times New Roman" w:cs="Times New Roman"/>
          <w:sz w:val="20"/>
          <w:szCs w:val="20"/>
        </w:rPr>
        <w:t xml:space="preserve"> than those who eat broiler meat in all studied clusters.</w:t>
      </w:r>
    </w:p>
    <w:p w:rsidR="00E37AA1" w:rsidRDefault="00E37AA1">
      <w:pPr>
        <w:pStyle w:val="Normal1"/>
        <w:spacing w:after="0" w:line="240" w:lineRule="auto"/>
        <w:rPr>
          <w:rFonts w:ascii="Times New Roman" w:eastAsia="Times New Roman" w:hAnsi="Times New Roman" w:cs="Times New Roman"/>
          <w:sz w:val="20"/>
          <w:szCs w:val="20"/>
        </w:rPr>
      </w:pPr>
    </w:p>
    <w:p w:rsidR="00E37AA1" w:rsidRDefault="00457BDE">
      <w:pPr>
        <w:pStyle w:val="Normal1"/>
        <w:tabs>
          <w:tab w:val="left" w:pos="41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KEYWORDS</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environmental impact, meat consumers, ecological impact, beef production, broiler production</w:t>
      </w:r>
    </w:p>
    <w:p w:rsidR="00E37AA1" w:rsidRDefault="00E37AA1">
      <w:pPr>
        <w:pStyle w:val="Normal1"/>
        <w:tabs>
          <w:tab w:val="left" w:pos="4180"/>
        </w:tabs>
        <w:spacing w:after="0" w:line="360" w:lineRule="auto"/>
        <w:jc w:val="both"/>
        <w:rPr>
          <w:rFonts w:ascii="Times New Roman" w:eastAsia="Times New Roman" w:hAnsi="Times New Roman" w:cs="Times New Roman"/>
          <w:sz w:val="24"/>
          <w:szCs w:val="24"/>
        </w:rPr>
      </w:pPr>
    </w:p>
    <w:p w:rsidR="00E37AA1" w:rsidRPr="00AE48AB" w:rsidRDefault="00457BDE">
      <w:pPr>
        <w:pStyle w:val="Normal1"/>
        <w:tabs>
          <w:tab w:val="left" w:pos="4180"/>
        </w:tabs>
        <w:spacing w:after="0" w:line="360" w:lineRule="auto"/>
        <w:jc w:val="both"/>
        <w:rPr>
          <w:rFonts w:ascii="Times New Roman" w:eastAsia="Times New Roman" w:hAnsi="Times New Roman" w:cs="Times New Roman"/>
          <w:sz w:val="20"/>
          <w:szCs w:val="20"/>
          <w:lang w:val="pt-BR"/>
        </w:rPr>
      </w:pPr>
      <w:r w:rsidRPr="00AE48AB">
        <w:rPr>
          <w:rFonts w:ascii="Times New Roman" w:eastAsia="Times New Roman" w:hAnsi="Times New Roman" w:cs="Times New Roman"/>
          <w:b/>
          <w:sz w:val="20"/>
          <w:szCs w:val="20"/>
          <w:lang w:val="pt-BR"/>
        </w:rPr>
        <w:t>RESUMO</w:t>
      </w:r>
      <w:r w:rsidRPr="00F7624A">
        <w:rPr>
          <w:rFonts w:ascii="Times New Roman" w:eastAsia="Times New Roman" w:hAnsi="Times New Roman" w:cs="Times New Roman"/>
          <w:sz w:val="20"/>
          <w:szCs w:val="20"/>
          <w:lang w:val="pt-BR"/>
        </w:rPr>
        <w:t xml:space="preserve">. O presente estudo visou comparar a pegada de carbono de consumidores com estilo de vida semelhante, que consumiam carne bovina e carne de frango com frequência. Um questionário </w:t>
      </w:r>
      <w:r w:rsidRPr="00F7624A">
        <w:rPr>
          <w:rFonts w:ascii="Times New Roman" w:eastAsia="Times New Roman" w:hAnsi="Times New Roman" w:cs="Times New Roman"/>
          <w:i/>
          <w:sz w:val="20"/>
          <w:szCs w:val="20"/>
          <w:lang w:val="pt-BR"/>
        </w:rPr>
        <w:t>online</w:t>
      </w:r>
      <w:r w:rsidRPr="00F7624A">
        <w:rPr>
          <w:rFonts w:ascii="Times New Roman" w:eastAsia="Times New Roman" w:hAnsi="Times New Roman" w:cs="Times New Roman"/>
          <w:sz w:val="20"/>
          <w:szCs w:val="20"/>
          <w:lang w:val="pt-BR"/>
        </w:rPr>
        <w:t xml:space="preserve"> foi distribuído usando as redes disponíveis. As questões perguntadas versaram a respeito do perfil do consumidor, constando idade, nível de educação, gênero, estado civil, tamanho da família, tipo de residência, tipo de carro, e ações adotadas visando sustentabilidade. Um total de 222 respostas </w:t>
      </w:r>
      <w:r w:rsidR="00AE48AB" w:rsidRPr="00F7624A">
        <w:rPr>
          <w:rFonts w:ascii="Times New Roman" w:eastAsia="Times New Roman" w:hAnsi="Times New Roman" w:cs="Times New Roman"/>
          <w:sz w:val="20"/>
          <w:szCs w:val="20"/>
          <w:lang w:val="pt-BR"/>
        </w:rPr>
        <w:t>foi analisado</w:t>
      </w:r>
      <w:r w:rsidRPr="00F7624A">
        <w:rPr>
          <w:rFonts w:ascii="Times New Roman" w:eastAsia="Times New Roman" w:hAnsi="Times New Roman" w:cs="Times New Roman"/>
          <w:sz w:val="20"/>
          <w:szCs w:val="20"/>
          <w:lang w:val="pt-BR"/>
        </w:rPr>
        <w:t xml:space="preserve"> </w:t>
      </w:r>
      <w:r w:rsidR="00AE48AB" w:rsidRPr="00F7624A">
        <w:rPr>
          <w:rFonts w:ascii="Times New Roman" w:eastAsia="Times New Roman" w:hAnsi="Times New Roman" w:cs="Times New Roman"/>
          <w:sz w:val="20"/>
          <w:szCs w:val="20"/>
          <w:lang w:val="pt-BR"/>
        </w:rPr>
        <w:t>com da aplicação</w:t>
      </w:r>
      <w:r w:rsidRPr="00F7624A">
        <w:rPr>
          <w:rFonts w:ascii="Times New Roman" w:eastAsia="Times New Roman" w:hAnsi="Times New Roman" w:cs="Times New Roman"/>
          <w:sz w:val="20"/>
          <w:szCs w:val="20"/>
          <w:lang w:val="pt-BR"/>
        </w:rPr>
        <w:t xml:space="preserve"> </w:t>
      </w:r>
      <w:r w:rsidR="00AE48AB" w:rsidRPr="00F7624A">
        <w:rPr>
          <w:rFonts w:ascii="Times New Roman" w:eastAsia="Times New Roman" w:hAnsi="Times New Roman" w:cs="Times New Roman"/>
          <w:sz w:val="20"/>
          <w:szCs w:val="20"/>
          <w:lang w:val="pt-BR"/>
        </w:rPr>
        <w:t>d</w:t>
      </w:r>
      <w:r w:rsidRPr="00F7624A">
        <w:rPr>
          <w:rFonts w:ascii="Times New Roman" w:eastAsia="Times New Roman" w:hAnsi="Times New Roman" w:cs="Times New Roman"/>
          <w:sz w:val="20"/>
          <w:szCs w:val="20"/>
          <w:lang w:val="pt-BR"/>
        </w:rPr>
        <w:t xml:space="preserve">a análise de </w:t>
      </w:r>
      <w:r w:rsidRPr="00F7624A">
        <w:rPr>
          <w:rFonts w:ascii="Times New Roman" w:eastAsia="Times New Roman" w:hAnsi="Times New Roman" w:cs="Times New Roman"/>
          <w:i/>
          <w:sz w:val="20"/>
          <w:szCs w:val="20"/>
          <w:lang w:val="pt-BR"/>
        </w:rPr>
        <w:t>Cluster</w:t>
      </w:r>
      <w:r w:rsidRPr="00F7624A">
        <w:rPr>
          <w:rFonts w:ascii="Times New Roman" w:eastAsia="Gungsuh" w:hAnsi="Times New Roman" w:cs="Times New Roman"/>
          <w:sz w:val="20"/>
          <w:szCs w:val="20"/>
          <w:lang w:val="pt-BR"/>
        </w:rPr>
        <w:t xml:space="preserve"> adotando peso equitativo de médias e a distância Euclidiana. Os valores médios fo</w:t>
      </w:r>
      <w:r w:rsidR="00AC502D" w:rsidRPr="00F7624A">
        <w:rPr>
          <w:rFonts w:ascii="Times New Roman" w:eastAsia="Gungsuh" w:hAnsi="Times New Roman" w:cs="Times New Roman"/>
          <w:sz w:val="20"/>
          <w:szCs w:val="20"/>
          <w:lang w:val="pt-BR"/>
        </w:rPr>
        <w:t>ram comparados usando o teste T-</w:t>
      </w:r>
      <w:r w:rsidRPr="00F7624A">
        <w:rPr>
          <w:rFonts w:ascii="Times New Roman" w:eastAsia="Gungsuh" w:hAnsi="Times New Roman" w:cs="Times New Roman"/>
          <w:sz w:val="20"/>
          <w:szCs w:val="20"/>
          <w:lang w:val="pt-BR"/>
        </w:rPr>
        <w:t>Student e adotando a significância no nível de 95% (p valor ≤ 0.05).  Após a identificação dos agrupamentos das respostas, cinco indivíduos de cada Cluster foram selecionados ao acaso e as pegadas de carbono destes indivíduos foram calculadas. Os resultados indicaram que aqueles indivíduos com o mesmo estilo de vida que consum</w:t>
      </w:r>
      <w:r w:rsidR="00A0572D" w:rsidRPr="00F7624A">
        <w:rPr>
          <w:rFonts w:ascii="Times New Roman" w:eastAsia="Gungsuh" w:hAnsi="Times New Roman" w:cs="Times New Roman"/>
          <w:sz w:val="20"/>
          <w:szCs w:val="20"/>
          <w:lang w:val="pt-BR"/>
        </w:rPr>
        <w:t>iram</w:t>
      </w:r>
      <w:r w:rsidRPr="00F7624A">
        <w:rPr>
          <w:rFonts w:ascii="Times New Roman" w:eastAsia="Gungsuh" w:hAnsi="Times New Roman" w:cs="Times New Roman"/>
          <w:sz w:val="20"/>
          <w:szCs w:val="20"/>
          <w:lang w:val="pt-BR"/>
        </w:rPr>
        <w:t xml:space="preserve"> carne bovina apresenta</w:t>
      </w:r>
      <w:r w:rsidR="00A0572D" w:rsidRPr="00F7624A">
        <w:rPr>
          <w:rFonts w:ascii="Times New Roman" w:eastAsia="Gungsuh" w:hAnsi="Times New Roman" w:cs="Times New Roman"/>
          <w:sz w:val="20"/>
          <w:szCs w:val="20"/>
          <w:lang w:val="pt-BR"/>
        </w:rPr>
        <w:t>ra</w:t>
      </w:r>
      <w:r w:rsidRPr="00F7624A">
        <w:rPr>
          <w:rFonts w:ascii="Times New Roman" w:eastAsia="Gungsuh" w:hAnsi="Times New Roman" w:cs="Times New Roman"/>
          <w:sz w:val="20"/>
          <w:szCs w:val="20"/>
          <w:lang w:val="pt-BR"/>
        </w:rPr>
        <w:t>m uma pegada de carbono maior (</w:t>
      </w:r>
      <w:proofErr w:type="gramStart"/>
      <w:r w:rsidRPr="00F7624A">
        <w:rPr>
          <w:rFonts w:ascii="Times New Roman" w:eastAsia="Gungsuh" w:hAnsi="Times New Roman" w:cs="Times New Roman"/>
          <w:sz w:val="20"/>
          <w:szCs w:val="20"/>
          <w:lang w:val="pt-BR"/>
        </w:rPr>
        <w:t>3</w:t>
      </w:r>
      <w:proofErr w:type="gramEnd"/>
      <w:r w:rsidRPr="00F7624A">
        <w:rPr>
          <w:rFonts w:ascii="Times New Roman" w:eastAsia="Gungsuh" w:hAnsi="Times New Roman" w:cs="Times New Roman"/>
          <w:sz w:val="20"/>
          <w:szCs w:val="20"/>
          <w:lang w:val="pt-BR"/>
        </w:rPr>
        <w:t xml:space="preserve"> t/ano) do que aqueles que cons</w:t>
      </w:r>
      <w:r w:rsidR="00A0572D" w:rsidRPr="00F7624A">
        <w:rPr>
          <w:rFonts w:ascii="Times New Roman" w:eastAsia="Gungsuh" w:hAnsi="Times New Roman" w:cs="Times New Roman"/>
          <w:sz w:val="20"/>
          <w:szCs w:val="20"/>
          <w:lang w:val="pt-BR"/>
        </w:rPr>
        <w:t>u</w:t>
      </w:r>
      <w:r w:rsidRPr="00F7624A">
        <w:rPr>
          <w:rFonts w:ascii="Times New Roman" w:eastAsia="Gungsuh" w:hAnsi="Times New Roman" w:cs="Times New Roman"/>
          <w:sz w:val="20"/>
          <w:szCs w:val="20"/>
          <w:lang w:val="pt-BR"/>
        </w:rPr>
        <w:t>m</w:t>
      </w:r>
      <w:r w:rsidR="00A0572D" w:rsidRPr="00F7624A">
        <w:rPr>
          <w:rFonts w:ascii="Times New Roman" w:eastAsia="Gungsuh" w:hAnsi="Times New Roman" w:cs="Times New Roman"/>
          <w:sz w:val="20"/>
          <w:szCs w:val="20"/>
          <w:lang w:val="pt-BR"/>
        </w:rPr>
        <w:t>ira</w:t>
      </w:r>
      <w:r w:rsidRPr="00F7624A">
        <w:rPr>
          <w:rFonts w:ascii="Times New Roman" w:eastAsia="Gungsuh" w:hAnsi="Times New Roman" w:cs="Times New Roman"/>
          <w:sz w:val="20"/>
          <w:szCs w:val="20"/>
          <w:lang w:val="pt-BR"/>
        </w:rPr>
        <w:t xml:space="preserve">m carne de frango, em todos os </w:t>
      </w:r>
      <w:r w:rsidR="00A0572D" w:rsidRPr="00F7624A">
        <w:rPr>
          <w:rFonts w:ascii="Times New Roman" w:eastAsia="Times New Roman" w:hAnsi="Times New Roman" w:cs="Times New Roman"/>
          <w:sz w:val="20"/>
          <w:szCs w:val="20"/>
          <w:lang w:val="pt-BR"/>
        </w:rPr>
        <w:t>grupos</w:t>
      </w:r>
      <w:r w:rsidRPr="00F7624A">
        <w:rPr>
          <w:rFonts w:ascii="Times New Roman" w:eastAsia="Times New Roman" w:hAnsi="Times New Roman" w:cs="Times New Roman"/>
          <w:sz w:val="20"/>
          <w:szCs w:val="20"/>
          <w:lang w:val="pt-BR"/>
        </w:rPr>
        <w:t xml:space="preserve"> estudados</w:t>
      </w:r>
      <w:r w:rsidRPr="00AE48AB">
        <w:rPr>
          <w:rFonts w:ascii="Times New Roman" w:eastAsia="Times New Roman" w:hAnsi="Times New Roman" w:cs="Times New Roman"/>
          <w:sz w:val="20"/>
          <w:szCs w:val="20"/>
          <w:lang w:val="pt-BR"/>
        </w:rPr>
        <w:t xml:space="preserve">. </w:t>
      </w:r>
    </w:p>
    <w:p w:rsidR="00E37AA1" w:rsidRPr="00AE48AB" w:rsidRDefault="00E37AA1">
      <w:pPr>
        <w:pStyle w:val="Normal1"/>
        <w:tabs>
          <w:tab w:val="left" w:pos="4180"/>
        </w:tabs>
        <w:spacing w:after="0" w:line="360" w:lineRule="auto"/>
        <w:jc w:val="both"/>
        <w:rPr>
          <w:rFonts w:ascii="Times New Roman" w:eastAsia="Times New Roman" w:hAnsi="Times New Roman" w:cs="Times New Roman"/>
          <w:b/>
          <w:sz w:val="20"/>
          <w:szCs w:val="20"/>
          <w:lang w:val="pt-BR"/>
        </w:rPr>
      </w:pPr>
    </w:p>
    <w:p w:rsidR="00E37AA1" w:rsidRPr="00AE48AB" w:rsidRDefault="00457BDE">
      <w:pPr>
        <w:pStyle w:val="Normal1"/>
        <w:tabs>
          <w:tab w:val="left" w:pos="4180"/>
        </w:tabs>
        <w:spacing w:after="0" w:line="360" w:lineRule="auto"/>
        <w:jc w:val="both"/>
        <w:rPr>
          <w:rFonts w:ascii="Times New Roman" w:eastAsia="Times New Roman" w:hAnsi="Times New Roman" w:cs="Times New Roman"/>
          <w:sz w:val="20"/>
          <w:szCs w:val="20"/>
          <w:lang w:val="pt-BR"/>
        </w:rPr>
      </w:pPr>
      <w:r w:rsidRPr="00AE48AB">
        <w:rPr>
          <w:rFonts w:ascii="Times New Roman" w:eastAsia="Times New Roman" w:hAnsi="Times New Roman" w:cs="Times New Roman"/>
          <w:b/>
          <w:sz w:val="20"/>
          <w:szCs w:val="20"/>
          <w:lang w:val="pt-BR"/>
        </w:rPr>
        <w:t>PALAVRAS-CHAVE</w:t>
      </w:r>
      <w:r w:rsidRPr="00AE48AB">
        <w:rPr>
          <w:rFonts w:ascii="Times New Roman" w:eastAsia="Times New Roman" w:hAnsi="Times New Roman" w:cs="Times New Roman"/>
          <w:sz w:val="24"/>
          <w:szCs w:val="24"/>
          <w:lang w:val="pt-BR"/>
        </w:rPr>
        <w:t xml:space="preserve">: </w:t>
      </w:r>
      <w:r w:rsidRPr="00AE48AB">
        <w:rPr>
          <w:rFonts w:ascii="Times New Roman" w:eastAsia="Times New Roman" w:hAnsi="Times New Roman" w:cs="Times New Roman"/>
          <w:sz w:val="20"/>
          <w:szCs w:val="20"/>
          <w:lang w:val="pt-BR"/>
        </w:rPr>
        <w:t xml:space="preserve">impacto no meio ambiente, consumidores de carne, impacto ecológico, produção de carne bovina, produção de frangos de corte. </w:t>
      </w:r>
    </w:p>
    <w:p w:rsidR="00E37AA1" w:rsidRPr="00AE48AB" w:rsidRDefault="00E37AA1">
      <w:pPr>
        <w:pStyle w:val="Normal1"/>
        <w:spacing w:after="0" w:line="360" w:lineRule="auto"/>
        <w:jc w:val="both"/>
        <w:rPr>
          <w:rFonts w:ascii="Times New Roman" w:eastAsia="Times New Roman" w:hAnsi="Times New Roman" w:cs="Times New Roman"/>
          <w:b/>
          <w:sz w:val="24"/>
          <w:szCs w:val="24"/>
          <w:lang w:val="pt-BR"/>
        </w:rPr>
        <w:sectPr w:rsidR="00E37AA1" w:rsidRPr="00AE48AB">
          <w:pgSz w:w="11906" w:h="16838"/>
          <w:pgMar w:top="1418" w:right="1134" w:bottom="1021" w:left="1134" w:header="0" w:footer="720" w:gutter="0"/>
          <w:pgNumType w:start="1"/>
          <w:cols w:space="720"/>
        </w:sectPr>
      </w:pPr>
    </w:p>
    <w:p w:rsidR="00E37AA1" w:rsidRDefault="00457BDE">
      <w:pPr>
        <w:pStyle w:val="Normal1"/>
        <w:spacing w:after="0" w:line="240" w:lineRule="auto"/>
        <w:ind w:right="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w:t>
      </w:r>
      <w:r>
        <w:rPr>
          <w:rFonts w:ascii="Times New Roman" w:eastAsia="Times New Roman" w:hAnsi="Times New Roman" w:cs="Times New Roman"/>
          <w:b/>
          <w:sz w:val="20"/>
          <w:szCs w:val="20"/>
        </w:rPr>
        <w:tab/>
        <w:t>INTRODUCTION</w:t>
      </w:r>
    </w:p>
    <w:p w:rsidR="00E37AA1" w:rsidRDefault="00E37AA1">
      <w:pPr>
        <w:pStyle w:val="Normal1"/>
        <w:spacing w:after="0" w:line="240" w:lineRule="auto"/>
        <w:ind w:right="284"/>
        <w:jc w:val="both"/>
        <w:rPr>
          <w:rFonts w:ascii="Times New Roman" w:eastAsia="Times New Roman" w:hAnsi="Times New Roman" w:cs="Times New Roman"/>
          <w:sz w:val="20"/>
          <w:szCs w:val="20"/>
        </w:rPr>
      </w:pPr>
    </w:p>
    <w:p w:rsidR="00E37AA1" w:rsidRDefault="00457BDE">
      <w:pPr>
        <w:pStyle w:val="Normal1"/>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term "carbon footprint" for products refers to the mass of greenhouse gases (GHG) emitted due to the production, use, and disposal of a product. Studies on product carbon footprint emissions account for a set of processes related to the lifecycle of a product (PANDEY et al., 2011). Consumers are increasingly concerned with climate change issues, and government legislation is envisioning carbon labeling for appearing on some products. More clearly understand consumer behavior and what influences their choices is important to achieve a way to motivate sustainable consumption. Companies should prepare for how carbon emissions labels might affect future consumer choice (GROENING, 2015). Regarding food systems, studies show that reducing </w:t>
      </w:r>
      <w:r w:rsidRPr="00B8247A">
        <w:rPr>
          <w:rFonts w:ascii="Times New Roman" w:eastAsia="Times New Roman" w:hAnsi="Times New Roman" w:cs="Times New Roman"/>
          <w:noProof/>
          <w:sz w:val="20"/>
          <w:szCs w:val="20"/>
        </w:rPr>
        <w:t>over</w:t>
      </w:r>
      <w:r w:rsidR="00B8247A">
        <w:rPr>
          <w:rFonts w:ascii="Times New Roman" w:eastAsia="Times New Roman" w:hAnsi="Times New Roman" w:cs="Times New Roman"/>
          <w:noProof/>
          <w:sz w:val="20"/>
          <w:szCs w:val="20"/>
        </w:rPr>
        <w:t>-</w:t>
      </w:r>
      <w:r w:rsidRPr="00B8247A">
        <w:rPr>
          <w:rFonts w:ascii="Times New Roman" w:eastAsia="Times New Roman" w:hAnsi="Times New Roman" w:cs="Times New Roman"/>
          <w:noProof/>
          <w:sz w:val="20"/>
          <w:szCs w:val="20"/>
        </w:rPr>
        <w:t>consumption</w:t>
      </w:r>
      <w:r>
        <w:rPr>
          <w:rFonts w:ascii="Times New Roman" w:eastAsia="Times New Roman" w:hAnsi="Times New Roman" w:cs="Times New Roman"/>
          <w:sz w:val="20"/>
          <w:szCs w:val="20"/>
        </w:rPr>
        <w:t xml:space="preserve"> and food wastes (PAILLARD et al., 2011) or, reduction of meat consumption (STEHFEST et al., 2009) has consequences for the environmental sustainability.</w:t>
      </w:r>
    </w:p>
    <w:p w:rsidR="00E37AA1" w:rsidRDefault="00E37AA1">
      <w:pPr>
        <w:pStyle w:val="Normal1"/>
        <w:spacing w:after="0" w:line="240" w:lineRule="auto"/>
        <w:jc w:val="both"/>
        <w:rPr>
          <w:rFonts w:ascii="Times New Roman" w:eastAsia="Times New Roman" w:hAnsi="Times New Roman" w:cs="Times New Roman"/>
          <w:sz w:val="20"/>
          <w:szCs w:val="20"/>
        </w:rPr>
      </w:pPr>
    </w:p>
    <w:p w:rsidR="00E37AA1" w:rsidRDefault="00457BDE">
      <w:pPr>
        <w:pStyle w:val="Normal1"/>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Previous studies indicated that the provision of information is not enough to encourage more sustainable purchasing decisions. Since the information is available but seldom consumer demand read or digest all the information provided (ALVES, 2012). Consumer goods contribute to anthropogenic climate change across their product life cycles through carbon emissions arising from raw materials extraction, processing, logistics, retail, and storage, through to consumer use and disposal (BOCKEN, 2012; SOUSSANA, 2014). </w:t>
      </w:r>
    </w:p>
    <w:p w:rsidR="00E37AA1" w:rsidRDefault="00E37AA1">
      <w:pPr>
        <w:pStyle w:val="Normal1"/>
        <w:spacing w:after="0" w:line="240" w:lineRule="auto"/>
        <w:jc w:val="both"/>
        <w:rPr>
          <w:rFonts w:ascii="Times New Roman" w:eastAsia="Times New Roman" w:hAnsi="Times New Roman" w:cs="Times New Roman"/>
          <w:sz w:val="20"/>
          <w:szCs w:val="20"/>
        </w:rPr>
      </w:pPr>
    </w:p>
    <w:p w:rsidR="00E37AA1" w:rsidRDefault="00457BDE">
      <w:pPr>
        <w:pStyle w:val="Normal1"/>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current large variety of products to meet the heterogeneity of tastes of individual customers makes the decision making it increasingly difficult, which leads the consumer to use mental shortcuts, such as the labels and tags, which facilitate the decision making (ALVES, 2012). Studies have the food products carbon footprint have been made by numerous international supply companies such as Tesco (TESCO, 2013), Casino (CASINO, 2013), and Dole (DOLE, 2013), with the result of footprint certified by third parties and expressed in this quality label on the product packaging. These studies are due to the growing awareness of the global challenge society to reduce emissions that cause climate change. The awareness of the possible consequences of changes in ecosystem dynamics increased consumer demand for products with environmental certification of origin and now in this study about the animal production is an innovation. </w:t>
      </w:r>
    </w:p>
    <w:p w:rsidR="00E37AA1" w:rsidRDefault="00E37AA1">
      <w:pPr>
        <w:pStyle w:val="Normal1"/>
        <w:spacing w:after="0" w:line="240" w:lineRule="auto"/>
        <w:jc w:val="both"/>
        <w:rPr>
          <w:rFonts w:ascii="Times New Roman" w:eastAsia="Times New Roman" w:hAnsi="Times New Roman" w:cs="Times New Roman"/>
          <w:sz w:val="20"/>
          <w:szCs w:val="20"/>
        </w:rPr>
      </w:pPr>
    </w:p>
    <w:p w:rsidR="00E37AA1" w:rsidRDefault="00457BDE">
      <w:pPr>
        <w:pStyle w:val="Normal1"/>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Brazilian government is encouraging the adoption of measures to reduce GHG emissions in all productive sectors, especially agriculture. In late 2009, it was established the National Policy on Climate Change (Law 12.187 of 29/12/2009), which instigates the various sectors of the economy to research, develop and adopt low-carbon technologies (BRAZIL, 2009). According to the Inter-ministerial Committee on Climate Change (BRAZIL, 2010), the low-carbon agriculture is related to the adoption of processes </w:t>
      </w:r>
      <w:r>
        <w:rPr>
          <w:rFonts w:ascii="Times New Roman" w:eastAsia="Times New Roman" w:hAnsi="Times New Roman" w:cs="Times New Roman"/>
          <w:sz w:val="20"/>
          <w:szCs w:val="20"/>
        </w:rPr>
        <w:lastRenderedPageBreak/>
        <w:t>aimed at the recovery of pastures, crop-livestock integration, conservation tillage, biological nitrogen fixation and planted forests. This same committee set emissions reduction targets between 5% and 6% for the agricultural sector, considering emissions forecast for 2020.</w:t>
      </w:r>
    </w:p>
    <w:p w:rsidR="00E37AA1" w:rsidRDefault="00457BDE">
      <w:pPr>
        <w:pStyle w:val="Normal1"/>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Most major economies demonstrate increased dependence on traded carbon, either as export or as an import. Because energy </w:t>
      </w:r>
      <w:r w:rsidRPr="00F7624A">
        <w:rPr>
          <w:rFonts w:ascii="Times New Roman" w:eastAsia="Times New Roman" w:hAnsi="Times New Roman" w:cs="Times New Roman"/>
          <w:noProof/>
          <w:sz w:val="20"/>
          <w:szCs w:val="20"/>
        </w:rPr>
        <w:t>is increasingly embodied</w:t>
      </w:r>
      <w:r>
        <w:rPr>
          <w:rFonts w:ascii="Times New Roman" w:eastAsia="Times New Roman" w:hAnsi="Times New Roman" w:cs="Times New Roman"/>
          <w:sz w:val="20"/>
          <w:szCs w:val="20"/>
        </w:rPr>
        <w:t xml:space="preserve"> in internationally traded products, both as fossil fuels and as products, energy and climate policies in other countries may weaken domestic climate policy via carbon leakage and mask energy security issues (ANDREW, 2013). An individual carbon footprint is the sum of all emissions of greenhouse gasses like (carbon dioxide), which </w:t>
      </w:r>
      <w:r w:rsidRPr="00F7624A">
        <w:rPr>
          <w:rFonts w:ascii="Times New Roman" w:eastAsia="Times New Roman" w:hAnsi="Times New Roman" w:cs="Times New Roman"/>
          <w:noProof/>
          <w:sz w:val="20"/>
          <w:szCs w:val="20"/>
        </w:rPr>
        <w:t>was induced</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by a person activities</w:t>
      </w:r>
      <w:proofErr w:type="gramEnd"/>
      <w:r>
        <w:rPr>
          <w:rFonts w:ascii="Times New Roman" w:eastAsia="Times New Roman" w:hAnsi="Times New Roman" w:cs="Times New Roman"/>
          <w:sz w:val="20"/>
          <w:szCs w:val="20"/>
        </w:rPr>
        <w:t xml:space="preserve"> in a given time frame. Evaluating footprints has </w:t>
      </w:r>
      <w:r w:rsidRPr="00F7624A">
        <w:rPr>
          <w:rFonts w:ascii="Times New Roman" w:eastAsia="Times New Roman" w:hAnsi="Times New Roman" w:cs="Times New Roman"/>
          <w:sz w:val="20"/>
          <w:szCs w:val="20"/>
        </w:rPr>
        <w:t>been referred</w:t>
      </w:r>
      <w:r>
        <w:rPr>
          <w:rFonts w:ascii="Times New Roman" w:eastAsia="Times New Roman" w:hAnsi="Times New Roman" w:cs="Times New Roman"/>
          <w:sz w:val="20"/>
          <w:szCs w:val="20"/>
        </w:rPr>
        <w:t xml:space="preserve"> to as consumption-based accounting.</w:t>
      </w:r>
    </w:p>
    <w:p w:rsidR="00E37AA1" w:rsidRDefault="00E37AA1">
      <w:pPr>
        <w:pStyle w:val="Normal1"/>
        <w:spacing w:after="0" w:line="240" w:lineRule="auto"/>
        <w:jc w:val="both"/>
        <w:rPr>
          <w:rFonts w:ascii="Times New Roman" w:eastAsia="Times New Roman" w:hAnsi="Times New Roman" w:cs="Times New Roman"/>
          <w:sz w:val="20"/>
          <w:szCs w:val="20"/>
        </w:rPr>
      </w:pPr>
    </w:p>
    <w:p w:rsidR="00E37AA1" w:rsidRDefault="00457BDE">
      <w:pPr>
        <w:pStyle w:val="Normal1"/>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study compared the environmental impact of broiler meat and beef consumers in Brazil, using the carbon footprint assessment.</w:t>
      </w:r>
    </w:p>
    <w:p w:rsidR="00E37AA1" w:rsidRDefault="00E37AA1">
      <w:pPr>
        <w:pStyle w:val="Normal1"/>
        <w:spacing w:after="0" w:line="240" w:lineRule="auto"/>
        <w:jc w:val="both"/>
        <w:rPr>
          <w:rFonts w:ascii="Times New Roman" w:eastAsia="Times New Roman" w:hAnsi="Times New Roman" w:cs="Times New Roman"/>
          <w:sz w:val="20"/>
          <w:szCs w:val="20"/>
        </w:rPr>
      </w:pPr>
    </w:p>
    <w:p w:rsidR="00E37AA1" w:rsidRDefault="00457BDE">
      <w:pPr>
        <w:pStyle w:val="Normal1"/>
        <w:spacing w:after="0" w:line="240" w:lineRule="auto"/>
        <w:ind w:right="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ab/>
        <w:t>MATERIALS AND METHODS</w:t>
      </w:r>
    </w:p>
    <w:p w:rsidR="00E37AA1" w:rsidRDefault="00E37AA1">
      <w:pPr>
        <w:pStyle w:val="Normal1"/>
        <w:spacing w:after="0" w:line="240" w:lineRule="auto"/>
        <w:jc w:val="both"/>
        <w:rPr>
          <w:rFonts w:ascii="Times New Roman" w:eastAsia="Times New Roman" w:hAnsi="Times New Roman" w:cs="Times New Roman"/>
          <w:sz w:val="20"/>
          <w:szCs w:val="20"/>
        </w:rPr>
      </w:pPr>
    </w:p>
    <w:p w:rsidR="00E37AA1" w:rsidRDefault="00457BDE">
      <w:pPr>
        <w:pStyle w:val="Normal1"/>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online questionnaire containing several questions related to the consumer habits including the daily consumption of either broiler meat or beef </w:t>
      </w:r>
      <w:r w:rsidRPr="00F7624A">
        <w:rPr>
          <w:rFonts w:ascii="Times New Roman" w:eastAsia="Times New Roman" w:hAnsi="Times New Roman" w:cs="Times New Roman"/>
          <w:noProof/>
          <w:sz w:val="20"/>
          <w:szCs w:val="20"/>
        </w:rPr>
        <w:t>was randomly sent</w:t>
      </w:r>
      <w:r>
        <w:rPr>
          <w:rFonts w:ascii="Times New Roman" w:eastAsia="Times New Roman" w:hAnsi="Times New Roman" w:cs="Times New Roman"/>
          <w:sz w:val="20"/>
          <w:szCs w:val="20"/>
        </w:rPr>
        <w:t xml:space="preserve"> to several persons and their network of friends, family, and acquaintances. The customer profile </w:t>
      </w:r>
      <w:r w:rsidRPr="00F7624A">
        <w:rPr>
          <w:rFonts w:ascii="Times New Roman" w:eastAsia="Times New Roman" w:hAnsi="Times New Roman" w:cs="Times New Roman"/>
          <w:noProof/>
          <w:sz w:val="20"/>
          <w:szCs w:val="20"/>
        </w:rPr>
        <w:t>was obtained</w:t>
      </w:r>
      <w:r>
        <w:rPr>
          <w:rFonts w:ascii="Times New Roman" w:eastAsia="Times New Roman" w:hAnsi="Times New Roman" w:cs="Times New Roman"/>
          <w:sz w:val="20"/>
          <w:szCs w:val="20"/>
        </w:rPr>
        <w:t xml:space="preserve"> with questions related to age, level of education, gender, marital status, the number of children (family size), </w:t>
      </w:r>
      <w:proofErr w:type="gramStart"/>
      <w:r>
        <w:rPr>
          <w:rFonts w:ascii="Times New Roman" w:eastAsia="Times New Roman" w:hAnsi="Times New Roman" w:cs="Times New Roman"/>
          <w:sz w:val="20"/>
          <w:szCs w:val="20"/>
        </w:rPr>
        <w:t>type</w:t>
      </w:r>
      <w:proofErr w:type="gramEnd"/>
      <w:r>
        <w:rPr>
          <w:rFonts w:ascii="Times New Roman" w:eastAsia="Times New Roman" w:hAnsi="Times New Roman" w:cs="Times New Roman"/>
          <w:sz w:val="20"/>
          <w:szCs w:val="20"/>
        </w:rPr>
        <w:t xml:space="preserve"> of house, salary, car type, and appropriate actions toward sustainability such as recycling. </w:t>
      </w:r>
    </w:p>
    <w:p w:rsidR="00E37AA1" w:rsidRDefault="00E37AA1">
      <w:pPr>
        <w:pStyle w:val="Normal1"/>
        <w:spacing w:after="0" w:line="240" w:lineRule="auto"/>
        <w:jc w:val="both"/>
        <w:rPr>
          <w:rFonts w:ascii="Times New Roman" w:eastAsia="Times New Roman" w:hAnsi="Times New Roman" w:cs="Times New Roman"/>
          <w:sz w:val="20"/>
          <w:szCs w:val="20"/>
        </w:rPr>
      </w:pPr>
    </w:p>
    <w:p w:rsidR="00E37AA1" w:rsidRPr="00EA117B" w:rsidRDefault="00457BDE">
      <w:pPr>
        <w:pStyle w:val="Normal1"/>
        <w:spacing w:after="0" w:line="240" w:lineRule="auto"/>
        <w:jc w:val="both"/>
        <w:rPr>
          <w:rFonts w:ascii="Times New Roman" w:eastAsia="Times New Roman" w:hAnsi="Times New Roman" w:cs="Times New Roman"/>
          <w:sz w:val="20"/>
          <w:szCs w:val="20"/>
        </w:rPr>
      </w:pPr>
      <w:r w:rsidRPr="00EA117B">
        <w:rPr>
          <w:rFonts w:ascii="Times New Roman" w:eastAsia="Gungsuh" w:hAnsi="Times New Roman" w:cs="Times New Roman"/>
          <w:sz w:val="20"/>
          <w:szCs w:val="20"/>
        </w:rPr>
        <w:t xml:space="preserve">The sample was chosen based on the </w:t>
      </w:r>
      <w:r w:rsidRPr="00F7624A">
        <w:rPr>
          <w:rFonts w:ascii="Times New Roman" w:eastAsia="Gungsuh" w:hAnsi="Times New Roman" w:cs="Times New Roman"/>
          <w:noProof/>
          <w:sz w:val="20"/>
          <w:szCs w:val="20"/>
        </w:rPr>
        <w:t>size</w:t>
      </w:r>
      <w:r w:rsidRPr="00EA117B">
        <w:rPr>
          <w:rFonts w:ascii="Times New Roman" w:eastAsia="Gungsuh" w:hAnsi="Times New Roman" w:cs="Times New Roman"/>
          <w:sz w:val="20"/>
          <w:szCs w:val="20"/>
        </w:rPr>
        <w:t xml:space="preserve"> of the Brazilian population (IBGE, 2014). The sampling error adopted was 10%, and the total estimated sample size was 100 participants; however, the total number of answers </w:t>
      </w:r>
      <w:r w:rsidRPr="00F7624A">
        <w:rPr>
          <w:rFonts w:ascii="Times New Roman" w:eastAsia="Gungsuh" w:hAnsi="Times New Roman" w:cs="Times New Roman"/>
          <w:noProof/>
          <w:sz w:val="20"/>
          <w:szCs w:val="20"/>
        </w:rPr>
        <w:t>were</w:t>
      </w:r>
      <w:r w:rsidRPr="00EA117B">
        <w:rPr>
          <w:rFonts w:ascii="Times New Roman" w:eastAsia="Gungsuh" w:hAnsi="Times New Roman" w:cs="Times New Roman"/>
          <w:sz w:val="20"/>
          <w:szCs w:val="20"/>
        </w:rPr>
        <w:t xml:space="preserve"> n=222, and these </w:t>
      </w:r>
      <w:r w:rsidRPr="00F7624A">
        <w:rPr>
          <w:rFonts w:ascii="Times New Roman" w:eastAsia="Gungsuh" w:hAnsi="Times New Roman" w:cs="Times New Roman"/>
          <w:noProof/>
          <w:sz w:val="20"/>
          <w:szCs w:val="20"/>
        </w:rPr>
        <w:t>answers</w:t>
      </w:r>
      <w:r w:rsidRPr="00EA117B">
        <w:rPr>
          <w:rFonts w:ascii="Times New Roman" w:eastAsia="Gungsuh" w:hAnsi="Times New Roman" w:cs="Times New Roman"/>
          <w:sz w:val="20"/>
          <w:szCs w:val="20"/>
        </w:rPr>
        <w:t xml:space="preserve"> </w:t>
      </w:r>
      <w:r w:rsidRPr="00F7624A">
        <w:rPr>
          <w:rFonts w:ascii="Times New Roman" w:eastAsia="Gungsuh" w:hAnsi="Times New Roman" w:cs="Times New Roman"/>
          <w:noProof/>
          <w:sz w:val="20"/>
          <w:szCs w:val="20"/>
        </w:rPr>
        <w:t>were used</w:t>
      </w:r>
      <w:r w:rsidRPr="00EA117B">
        <w:rPr>
          <w:rFonts w:ascii="Times New Roman" w:eastAsia="Gungsuh" w:hAnsi="Times New Roman" w:cs="Times New Roman"/>
          <w:sz w:val="20"/>
          <w:szCs w:val="20"/>
        </w:rPr>
        <w:t xml:space="preserve"> in the study. A Cluster Analysis (CA) was carried out using a unweight pair-group average employing Euclidean distance. Mean values were compared using Student T-test adopting the significance level of 95% (p value ≤ 0.05).</w:t>
      </w:r>
    </w:p>
    <w:p w:rsidR="00E37AA1" w:rsidRDefault="00E37AA1">
      <w:pPr>
        <w:pStyle w:val="Normal1"/>
        <w:spacing w:after="0" w:line="240" w:lineRule="auto"/>
        <w:jc w:val="both"/>
        <w:rPr>
          <w:rFonts w:ascii="Times New Roman" w:eastAsia="Times New Roman" w:hAnsi="Times New Roman" w:cs="Times New Roman"/>
          <w:sz w:val="20"/>
          <w:szCs w:val="20"/>
        </w:rPr>
      </w:pPr>
    </w:p>
    <w:p w:rsidR="00E37AA1" w:rsidRDefault="00457BDE">
      <w:pPr>
        <w:pStyle w:val="Normal1"/>
        <w:tabs>
          <w:tab w:val="left" w:pos="4111"/>
        </w:tabs>
        <w:spacing w:after="0" w:line="240" w:lineRule="auto"/>
        <w:ind w:right="284"/>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From the total of 222 answers from consumers of all Brazilian regions, a database </w:t>
      </w:r>
      <w:r w:rsidRPr="00F7624A">
        <w:rPr>
          <w:rFonts w:ascii="Times New Roman" w:eastAsia="Times New Roman" w:hAnsi="Times New Roman" w:cs="Times New Roman"/>
          <w:noProof/>
          <w:sz w:val="20"/>
          <w:szCs w:val="20"/>
        </w:rPr>
        <w:t>was prepared</w:t>
      </w:r>
      <w:r>
        <w:rPr>
          <w:rFonts w:ascii="Times New Roman" w:eastAsia="Times New Roman" w:hAnsi="Times New Roman" w:cs="Times New Roman"/>
          <w:sz w:val="20"/>
          <w:szCs w:val="20"/>
        </w:rPr>
        <w:t xml:space="preserve">. The data mining technique was used to discover the variables that would determine the patterns of consumption as recommended by CHAPMAN et al. (2000). The software WEKA (version 3.6.13) was used to process the database that resulted into three clusters </w:t>
      </w:r>
      <w:r w:rsidRPr="00F7624A">
        <w:rPr>
          <w:rFonts w:ascii="Times New Roman" w:eastAsia="Times New Roman" w:hAnsi="Times New Roman" w:cs="Times New Roman"/>
          <w:color w:val="auto"/>
          <w:sz w:val="20"/>
          <w:szCs w:val="20"/>
        </w:rPr>
        <w:t xml:space="preserve">(CL0, </w:t>
      </w:r>
      <w:r w:rsidR="00FF237C" w:rsidRPr="00F7624A">
        <w:rPr>
          <w:rFonts w:ascii="Times New Roman" w:eastAsia="Times New Roman" w:hAnsi="Times New Roman" w:cs="Times New Roman"/>
          <w:color w:val="auto"/>
          <w:sz w:val="20"/>
          <w:szCs w:val="20"/>
        </w:rPr>
        <w:t>CL1</w:t>
      </w:r>
      <w:r w:rsidRPr="00F7624A">
        <w:rPr>
          <w:rFonts w:ascii="Times New Roman" w:eastAsia="Times New Roman" w:hAnsi="Times New Roman" w:cs="Times New Roman"/>
          <w:color w:val="auto"/>
          <w:sz w:val="20"/>
          <w:szCs w:val="20"/>
        </w:rPr>
        <w:t xml:space="preserve">, and </w:t>
      </w:r>
      <w:r w:rsidR="00FF237C" w:rsidRPr="00F7624A">
        <w:rPr>
          <w:rFonts w:ascii="Times New Roman" w:eastAsia="Times New Roman" w:hAnsi="Times New Roman" w:cs="Times New Roman"/>
          <w:color w:val="auto"/>
          <w:sz w:val="20"/>
          <w:szCs w:val="20"/>
        </w:rPr>
        <w:t>CL2</w:t>
      </w:r>
      <w:r w:rsidRPr="00F7624A">
        <w:rPr>
          <w:rFonts w:ascii="Times New Roman" w:eastAsia="Times New Roman" w:hAnsi="Times New Roman" w:cs="Times New Roman"/>
          <w:color w:val="auto"/>
          <w:sz w:val="20"/>
          <w:szCs w:val="20"/>
        </w:rPr>
        <w:t xml:space="preserve">). </w:t>
      </w:r>
    </w:p>
    <w:p w:rsidR="00E37AA1" w:rsidRDefault="00E37AA1">
      <w:pPr>
        <w:pStyle w:val="Normal1"/>
        <w:spacing w:after="0" w:line="240" w:lineRule="auto"/>
        <w:jc w:val="both"/>
        <w:rPr>
          <w:rFonts w:ascii="Times New Roman" w:eastAsia="Times New Roman" w:hAnsi="Times New Roman" w:cs="Times New Roman"/>
          <w:sz w:val="20"/>
          <w:szCs w:val="20"/>
        </w:rPr>
      </w:pPr>
    </w:p>
    <w:p w:rsidR="00E37AA1" w:rsidRDefault="00457BDE">
      <w:pPr>
        <w:pStyle w:val="Normal1"/>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Afterward, five individual from each group were randomly selected (15 beef consumer and 15 broiler meat consumer), and the reference data </w:t>
      </w:r>
      <w:r w:rsidRPr="00B8247A">
        <w:rPr>
          <w:rFonts w:ascii="Times New Roman" w:eastAsia="Times New Roman" w:hAnsi="Times New Roman" w:cs="Times New Roman"/>
          <w:noProof/>
          <w:sz w:val="20"/>
          <w:szCs w:val="20"/>
        </w:rPr>
        <w:t>was used</w:t>
      </w:r>
      <w:r>
        <w:rPr>
          <w:rFonts w:ascii="Times New Roman" w:eastAsia="Times New Roman" w:hAnsi="Times New Roman" w:cs="Times New Roman"/>
          <w:sz w:val="20"/>
          <w:szCs w:val="20"/>
        </w:rPr>
        <w:t xml:space="preserve"> as input into the WWF online footprint calculator (WWF, 2017). Some adaptation was made to adjust the carbon footprint calculator to the Brazilian conditions. </w:t>
      </w:r>
    </w:p>
    <w:p w:rsidR="00E37AA1" w:rsidRDefault="00457BDE">
      <w:pPr>
        <w:pStyle w:val="Normal1"/>
        <w:spacing w:after="0" w:line="240" w:lineRule="auto"/>
        <w:ind w:right="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3</w:t>
      </w:r>
      <w:r>
        <w:rPr>
          <w:rFonts w:ascii="Times New Roman" w:eastAsia="Times New Roman" w:hAnsi="Times New Roman" w:cs="Times New Roman"/>
          <w:b/>
          <w:sz w:val="20"/>
          <w:szCs w:val="20"/>
        </w:rPr>
        <w:tab/>
        <w:t xml:space="preserve">RESULTS </w:t>
      </w:r>
    </w:p>
    <w:p w:rsidR="00E37AA1" w:rsidRDefault="00E37AA1">
      <w:pPr>
        <w:pStyle w:val="Normal1"/>
        <w:spacing w:after="0" w:line="240" w:lineRule="auto"/>
        <w:jc w:val="both"/>
        <w:rPr>
          <w:rFonts w:ascii="Times New Roman" w:eastAsia="Times New Roman" w:hAnsi="Times New Roman" w:cs="Times New Roman"/>
          <w:sz w:val="20"/>
          <w:szCs w:val="20"/>
        </w:rPr>
      </w:pPr>
    </w:p>
    <w:p w:rsidR="00E37AA1" w:rsidRPr="00F7624A" w:rsidRDefault="00457BDE">
      <w:pPr>
        <w:pStyle w:val="Normal1"/>
        <w:tabs>
          <w:tab w:val="left" w:pos="4111"/>
        </w:tabs>
        <w:spacing w:after="0" w:line="240" w:lineRule="auto"/>
        <w:ind w:right="284"/>
        <w:jc w:val="both"/>
        <w:rPr>
          <w:rFonts w:ascii="Times New Roman" w:eastAsia="Times New Roman" w:hAnsi="Times New Roman" w:cs="Times New Roman"/>
          <w:sz w:val="20"/>
          <w:szCs w:val="20"/>
        </w:rPr>
      </w:pPr>
      <w:r w:rsidRPr="00B8247A">
        <w:rPr>
          <w:rFonts w:ascii="Times New Roman" w:eastAsia="Times New Roman" w:hAnsi="Times New Roman" w:cs="Times New Roman"/>
          <w:noProof/>
          <w:sz w:val="20"/>
          <w:szCs w:val="20"/>
        </w:rPr>
        <w:t>The respondents had</w:t>
      </w:r>
      <w:r>
        <w:rPr>
          <w:rFonts w:ascii="Times New Roman" w:eastAsia="Times New Roman" w:hAnsi="Times New Roman" w:cs="Times New Roman"/>
          <w:sz w:val="20"/>
          <w:szCs w:val="20"/>
        </w:rPr>
        <w:t xml:space="preserve"> </w:t>
      </w:r>
      <w:r w:rsidRPr="00F7624A">
        <w:rPr>
          <w:rFonts w:ascii="Times New Roman" w:eastAsia="Times New Roman" w:hAnsi="Times New Roman" w:cs="Times New Roman"/>
          <w:color w:val="auto"/>
          <w:sz w:val="20"/>
          <w:szCs w:val="20"/>
        </w:rPr>
        <w:t>the following profile (</w:t>
      </w:r>
      <w:r w:rsidR="00FF237C" w:rsidRPr="00F7624A">
        <w:rPr>
          <w:rFonts w:ascii="Times New Roman" w:eastAsia="Times New Roman" w:hAnsi="Times New Roman" w:cs="Times New Roman"/>
          <w:color w:val="auto"/>
          <w:sz w:val="20"/>
          <w:szCs w:val="20"/>
        </w:rPr>
        <w:t>CL0</w:t>
      </w:r>
      <w:r w:rsidRPr="00F7624A">
        <w:rPr>
          <w:rFonts w:ascii="Times New Roman" w:eastAsia="Times New Roman" w:hAnsi="Times New Roman" w:cs="Times New Roman"/>
          <w:color w:val="auto"/>
          <w:sz w:val="20"/>
          <w:szCs w:val="20"/>
        </w:rPr>
        <w:t xml:space="preserve">) </w:t>
      </w:r>
      <w:r w:rsidR="00EA117B" w:rsidRPr="00F7624A">
        <w:rPr>
          <w:rFonts w:ascii="Times New Roman" w:eastAsia="Times New Roman" w:hAnsi="Times New Roman" w:cs="Times New Roman"/>
          <w:color w:val="auto"/>
          <w:sz w:val="20"/>
          <w:szCs w:val="20"/>
        </w:rPr>
        <w:t>marital</w:t>
      </w:r>
      <w:r w:rsidRPr="00F7624A">
        <w:rPr>
          <w:rFonts w:ascii="Times New Roman" w:eastAsia="Times New Roman" w:hAnsi="Times New Roman" w:cs="Times New Roman"/>
          <w:color w:val="auto"/>
          <w:sz w:val="20"/>
          <w:szCs w:val="20"/>
        </w:rPr>
        <w:t xml:space="preserve"> status: 35% were single, 14% were divorced, and 51% were married. (</w:t>
      </w:r>
      <w:r w:rsidR="00FF237C" w:rsidRPr="00F7624A">
        <w:rPr>
          <w:rFonts w:ascii="Times New Roman" w:eastAsia="Times New Roman" w:hAnsi="Times New Roman" w:cs="Times New Roman"/>
          <w:color w:val="auto"/>
          <w:sz w:val="20"/>
          <w:szCs w:val="20"/>
        </w:rPr>
        <w:t>CL1</w:t>
      </w:r>
      <w:r w:rsidRPr="00F7624A">
        <w:rPr>
          <w:rFonts w:ascii="Times New Roman" w:eastAsia="Times New Roman" w:hAnsi="Times New Roman" w:cs="Times New Roman"/>
          <w:color w:val="auto"/>
          <w:sz w:val="20"/>
          <w:szCs w:val="20"/>
        </w:rPr>
        <w:t>) Age: 26% were older than 45 years, from 36 to 45 years old a total of 40% responded the questions, between 16 and 25 years old the percentage of answers was 3%, and between 26 to 35 years old a total of 31% responded to the questionnaire. (</w:t>
      </w:r>
      <w:r w:rsidR="00FF237C" w:rsidRPr="00F7624A">
        <w:rPr>
          <w:rFonts w:ascii="Times New Roman" w:eastAsia="Times New Roman" w:hAnsi="Times New Roman" w:cs="Times New Roman"/>
          <w:color w:val="auto"/>
          <w:sz w:val="20"/>
          <w:szCs w:val="20"/>
        </w:rPr>
        <w:t>CL2</w:t>
      </w:r>
      <w:r w:rsidRPr="00F7624A">
        <w:rPr>
          <w:rFonts w:ascii="Times New Roman" w:eastAsia="Times New Roman" w:hAnsi="Times New Roman" w:cs="Times New Roman"/>
          <w:color w:val="auto"/>
          <w:sz w:val="20"/>
          <w:szCs w:val="20"/>
        </w:rPr>
        <w:t>) Gender: 31% of the responders were male, and 69% were female. The Travel</w:t>
      </w:r>
      <w:r w:rsidRPr="00F7624A">
        <w:rPr>
          <w:rFonts w:ascii="Times New Roman" w:eastAsia="Times New Roman" w:hAnsi="Times New Roman" w:cs="Times New Roman"/>
          <w:sz w:val="20"/>
          <w:szCs w:val="20"/>
        </w:rPr>
        <w:t xml:space="preserve"> options were several, being by car, airplane or public transportation). The answers regarding household items were quite similar, and the use of specific elements such as light bulbs in LED, for instance, was indicated. The note </w:t>
      </w:r>
      <w:r w:rsidRPr="00B8247A">
        <w:rPr>
          <w:rFonts w:ascii="Times New Roman" w:eastAsia="Times New Roman" w:hAnsi="Times New Roman" w:cs="Times New Roman"/>
          <w:noProof/>
          <w:sz w:val="20"/>
          <w:szCs w:val="20"/>
        </w:rPr>
        <w:t>was also made</w:t>
      </w:r>
      <w:r w:rsidRPr="00F7624A">
        <w:rPr>
          <w:rFonts w:ascii="Times New Roman" w:eastAsia="Times New Roman" w:hAnsi="Times New Roman" w:cs="Times New Roman"/>
          <w:sz w:val="20"/>
          <w:szCs w:val="20"/>
        </w:rPr>
        <w:t xml:space="preserve"> for those recycling wastes. The educational level of the respondents was slightly higher, and they seemed to earn a little more than the population in general. Overall, the comparability of the survey sample with the population was at a reasonable level.</w:t>
      </w:r>
      <w:r w:rsidR="00F7624A">
        <w:rPr>
          <w:rFonts w:ascii="Times New Roman" w:eastAsia="Times New Roman" w:hAnsi="Times New Roman" w:cs="Times New Roman"/>
          <w:sz w:val="20"/>
          <w:szCs w:val="20"/>
        </w:rPr>
        <w:t xml:space="preserve"> </w:t>
      </w:r>
      <w:r w:rsidRPr="00F7624A">
        <w:rPr>
          <w:rFonts w:ascii="Times New Roman" w:eastAsia="Times New Roman" w:hAnsi="Times New Roman" w:cs="Times New Roman"/>
          <w:sz w:val="20"/>
          <w:szCs w:val="20"/>
        </w:rPr>
        <w:t>The results from the Cluster Analysis (Table 1) indicate that the mean value of carbon footprint of beef eaters was higher (3 t/year) than the broiler consumers in all studied clusters.</w:t>
      </w:r>
    </w:p>
    <w:p w:rsidR="00E37AA1" w:rsidRPr="00F7624A" w:rsidRDefault="00E37AA1">
      <w:pPr>
        <w:pStyle w:val="Normal1"/>
        <w:spacing w:after="0" w:line="240" w:lineRule="auto"/>
        <w:jc w:val="both"/>
        <w:rPr>
          <w:rFonts w:ascii="Times New Roman" w:eastAsia="Times New Roman" w:hAnsi="Times New Roman" w:cs="Times New Roman"/>
          <w:sz w:val="20"/>
          <w:szCs w:val="20"/>
        </w:rPr>
      </w:pPr>
    </w:p>
    <w:p w:rsidR="00E37AA1" w:rsidRPr="00F7624A" w:rsidRDefault="00457BDE">
      <w:pPr>
        <w:pStyle w:val="Normal1"/>
        <w:spacing w:after="0" w:line="360" w:lineRule="auto"/>
        <w:rPr>
          <w:rFonts w:ascii="Arial" w:eastAsia="Arial" w:hAnsi="Arial" w:cs="Arial"/>
          <w:i/>
          <w:sz w:val="20"/>
          <w:szCs w:val="20"/>
        </w:rPr>
      </w:pPr>
      <w:r w:rsidRPr="00F7624A">
        <w:rPr>
          <w:rFonts w:ascii="Arial" w:eastAsia="Arial" w:hAnsi="Arial" w:cs="Arial"/>
          <w:b/>
          <w:sz w:val="20"/>
          <w:szCs w:val="20"/>
        </w:rPr>
        <w:t>Table 1 -</w:t>
      </w:r>
      <w:r w:rsidRPr="00F7624A">
        <w:rPr>
          <w:rFonts w:ascii="Times New Roman" w:eastAsia="Times New Roman" w:hAnsi="Times New Roman" w:cs="Times New Roman"/>
          <w:sz w:val="20"/>
          <w:szCs w:val="20"/>
        </w:rPr>
        <w:t xml:space="preserve"> </w:t>
      </w:r>
      <w:r w:rsidRPr="00F7624A">
        <w:rPr>
          <w:rFonts w:ascii="Arial" w:eastAsia="Arial" w:hAnsi="Arial" w:cs="Arial"/>
          <w:i/>
          <w:sz w:val="20"/>
          <w:szCs w:val="20"/>
        </w:rPr>
        <w:t xml:space="preserve">Carbon footprint of broiler and beef </w:t>
      </w:r>
    </w:p>
    <w:p w:rsidR="00E37AA1" w:rsidRPr="00F7624A" w:rsidRDefault="00457BDE">
      <w:pPr>
        <w:pStyle w:val="Normal1"/>
        <w:spacing w:after="0" w:line="360" w:lineRule="auto"/>
        <w:rPr>
          <w:rFonts w:ascii="Arial" w:eastAsia="Arial" w:hAnsi="Arial" w:cs="Arial"/>
          <w:i/>
          <w:sz w:val="20"/>
          <w:szCs w:val="20"/>
        </w:rPr>
      </w:pPr>
      <w:proofErr w:type="gramStart"/>
      <w:r w:rsidRPr="00F7624A">
        <w:rPr>
          <w:rFonts w:ascii="Arial" w:eastAsia="Arial" w:hAnsi="Arial" w:cs="Arial"/>
          <w:i/>
          <w:sz w:val="20"/>
          <w:szCs w:val="20"/>
        </w:rPr>
        <w:t>consumers</w:t>
      </w:r>
      <w:proofErr w:type="gramEnd"/>
      <w:r w:rsidRPr="00F7624A">
        <w:rPr>
          <w:rFonts w:ascii="Arial" w:eastAsia="Arial" w:hAnsi="Arial" w:cs="Arial"/>
          <w:i/>
          <w:sz w:val="20"/>
          <w:szCs w:val="20"/>
        </w:rPr>
        <w:t xml:space="preserve"> (t/year</w:t>
      </w:r>
      <w:r w:rsidR="00F219F4" w:rsidRPr="00F7624A">
        <w:rPr>
          <w:rFonts w:ascii="Arial" w:eastAsia="Arial" w:hAnsi="Arial" w:cs="Arial"/>
          <w:i/>
          <w:sz w:val="20"/>
          <w:szCs w:val="20"/>
        </w:rPr>
        <w:t xml:space="preserve"> CO</w:t>
      </w:r>
      <w:r w:rsidR="00F219F4" w:rsidRPr="00F7624A">
        <w:rPr>
          <w:rFonts w:ascii="Arial" w:eastAsia="Arial" w:hAnsi="Arial" w:cs="Arial"/>
          <w:i/>
          <w:sz w:val="20"/>
          <w:szCs w:val="20"/>
          <w:vertAlign w:val="subscript"/>
        </w:rPr>
        <w:t>2</w:t>
      </w:r>
      <w:r w:rsidR="00F219F4" w:rsidRPr="00F7624A">
        <w:rPr>
          <w:rFonts w:ascii="Arial" w:eastAsia="Arial" w:hAnsi="Arial" w:cs="Arial"/>
          <w:i/>
          <w:sz w:val="20"/>
          <w:szCs w:val="20"/>
        </w:rPr>
        <w:t>e</w:t>
      </w:r>
      <w:r w:rsidRPr="00F7624A">
        <w:rPr>
          <w:rFonts w:ascii="Arial" w:eastAsia="Arial" w:hAnsi="Arial" w:cs="Arial"/>
          <w:i/>
          <w:sz w:val="20"/>
          <w:szCs w:val="20"/>
        </w:rPr>
        <w:t>)</w:t>
      </w:r>
    </w:p>
    <w:tbl>
      <w:tblPr>
        <w:tblStyle w:val="a"/>
        <w:tblW w:w="424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04"/>
        <w:gridCol w:w="709"/>
        <w:gridCol w:w="709"/>
        <w:gridCol w:w="708"/>
        <w:gridCol w:w="709"/>
        <w:gridCol w:w="709"/>
      </w:tblGrid>
      <w:tr w:rsidR="00E37AA1" w:rsidRPr="00F7624A">
        <w:tc>
          <w:tcPr>
            <w:tcW w:w="2122" w:type="dxa"/>
            <w:gridSpan w:val="3"/>
            <w:tcBorders>
              <w:top w:val="single" w:sz="4" w:space="0" w:color="000000"/>
              <w:bottom w:val="single" w:sz="4" w:space="0" w:color="000000"/>
            </w:tcBorders>
          </w:tcPr>
          <w:p w:rsidR="00E37AA1" w:rsidRPr="00F7624A" w:rsidRDefault="00457BDE">
            <w:pPr>
              <w:pStyle w:val="Normal1"/>
              <w:spacing w:line="360" w:lineRule="auto"/>
              <w:rPr>
                <w:rFonts w:ascii="Arial" w:eastAsia="Arial" w:hAnsi="Arial" w:cs="Arial"/>
                <w:sz w:val="18"/>
                <w:szCs w:val="18"/>
              </w:rPr>
            </w:pPr>
            <w:r w:rsidRPr="00F7624A">
              <w:rPr>
                <w:rFonts w:ascii="Arial" w:eastAsia="Arial" w:hAnsi="Arial" w:cs="Arial"/>
                <w:b/>
                <w:sz w:val="18"/>
                <w:szCs w:val="18"/>
              </w:rPr>
              <w:t xml:space="preserve">Carbon footprint of </w:t>
            </w:r>
            <w:r w:rsidRPr="00B8247A">
              <w:rPr>
                <w:rFonts w:ascii="Arial" w:eastAsia="Arial" w:hAnsi="Arial" w:cs="Arial"/>
                <w:b/>
                <w:noProof/>
                <w:sz w:val="18"/>
                <w:szCs w:val="18"/>
              </w:rPr>
              <w:t>broiler</w:t>
            </w:r>
            <w:r w:rsidRPr="00F7624A">
              <w:rPr>
                <w:rFonts w:ascii="Arial" w:eastAsia="Arial" w:hAnsi="Arial" w:cs="Arial"/>
                <w:b/>
                <w:sz w:val="18"/>
                <w:szCs w:val="18"/>
              </w:rPr>
              <w:t xml:space="preserve"> consumer (t/year</w:t>
            </w:r>
            <w:r w:rsidR="00303E27" w:rsidRPr="00F7624A">
              <w:rPr>
                <w:rFonts w:ascii="Arial" w:eastAsia="Arial" w:hAnsi="Arial" w:cs="Arial"/>
                <w:b/>
                <w:sz w:val="18"/>
                <w:szCs w:val="18"/>
              </w:rPr>
              <w:t xml:space="preserve"> </w:t>
            </w:r>
            <w:r w:rsidR="00303E27" w:rsidRPr="00F7624A">
              <w:rPr>
                <w:rFonts w:ascii="Arial" w:eastAsia="Arial" w:hAnsi="Arial" w:cs="Arial"/>
                <w:b/>
                <w:i/>
                <w:sz w:val="18"/>
                <w:szCs w:val="20"/>
              </w:rPr>
              <w:t>CO</w:t>
            </w:r>
            <w:r w:rsidR="00303E27" w:rsidRPr="00F7624A">
              <w:rPr>
                <w:rFonts w:ascii="Arial" w:eastAsia="Arial" w:hAnsi="Arial" w:cs="Arial"/>
                <w:b/>
                <w:i/>
                <w:sz w:val="18"/>
                <w:szCs w:val="20"/>
                <w:vertAlign w:val="subscript"/>
              </w:rPr>
              <w:t>2</w:t>
            </w:r>
            <w:r w:rsidR="00303E27" w:rsidRPr="00F7624A">
              <w:rPr>
                <w:rFonts w:ascii="Arial" w:eastAsia="Arial" w:hAnsi="Arial" w:cs="Arial"/>
                <w:b/>
                <w:i/>
                <w:sz w:val="18"/>
                <w:szCs w:val="20"/>
              </w:rPr>
              <w:t>e</w:t>
            </w:r>
            <w:r w:rsidRPr="00F7624A">
              <w:rPr>
                <w:rFonts w:ascii="Arial" w:eastAsia="Arial" w:hAnsi="Arial" w:cs="Arial"/>
                <w:b/>
                <w:sz w:val="18"/>
                <w:szCs w:val="18"/>
              </w:rPr>
              <w:t>)</w:t>
            </w:r>
          </w:p>
        </w:tc>
        <w:tc>
          <w:tcPr>
            <w:tcW w:w="2126" w:type="dxa"/>
            <w:gridSpan w:val="3"/>
            <w:tcBorders>
              <w:top w:val="single" w:sz="4" w:space="0" w:color="000000"/>
              <w:bottom w:val="single" w:sz="4" w:space="0" w:color="000000"/>
            </w:tcBorders>
          </w:tcPr>
          <w:p w:rsidR="00E37AA1" w:rsidRPr="00F7624A" w:rsidRDefault="00457BDE">
            <w:pPr>
              <w:pStyle w:val="Normal1"/>
              <w:spacing w:line="360" w:lineRule="auto"/>
              <w:rPr>
                <w:rFonts w:ascii="Arial" w:eastAsia="Arial" w:hAnsi="Arial" w:cs="Arial"/>
                <w:sz w:val="18"/>
                <w:szCs w:val="18"/>
              </w:rPr>
            </w:pPr>
            <w:r w:rsidRPr="00F7624A">
              <w:rPr>
                <w:rFonts w:ascii="Arial" w:eastAsia="Arial" w:hAnsi="Arial" w:cs="Arial"/>
                <w:b/>
                <w:sz w:val="18"/>
                <w:szCs w:val="18"/>
              </w:rPr>
              <w:t>Carbon footprint of beef consumer (t/year</w:t>
            </w:r>
            <w:r w:rsidR="00303E27" w:rsidRPr="00F7624A">
              <w:rPr>
                <w:rFonts w:ascii="Arial" w:eastAsia="Arial" w:hAnsi="Arial" w:cs="Arial"/>
                <w:b/>
                <w:sz w:val="18"/>
                <w:szCs w:val="18"/>
              </w:rPr>
              <w:t xml:space="preserve"> CO</w:t>
            </w:r>
            <w:r w:rsidR="00303E27" w:rsidRPr="00F7624A">
              <w:rPr>
                <w:rFonts w:ascii="Arial" w:eastAsia="Arial" w:hAnsi="Arial" w:cs="Arial"/>
                <w:b/>
                <w:sz w:val="18"/>
                <w:szCs w:val="18"/>
                <w:vertAlign w:val="subscript"/>
              </w:rPr>
              <w:t>2</w:t>
            </w:r>
            <w:r w:rsidR="00303E27" w:rsidRPr="00F7624A">
              <w:rPr>
                <w:rFonts w:ascii="Arial" w:eastAsia="Arial" w:hAnsi="Arial" w:cs="Arial"/>
                <w:b/>
                <w:sz w:val="18"/>
                <w:szCs w:val="18"/>
              </w:rPr>
              <w:t>e</w:t>
            </w:r>
            <w:r w:rsidRPr="00F7624A">
              <w:rPr>
                <w:rFonts w:ascii="Arial" w:eastAsia="Arial" w:hAnsi="Arial" w:cs="Arial"/>
                <w:b/>
                <w:sz w:val="18"/>
                <w:szCs w:val="18"/>
              </w:rPr>
              <w:t>)</w:t>
            </w:r>
          </w:p>
        </w:tc>
      </w:tr>
      <w:tr w:rsidR="00E37AA1" w:rsidRPr="00F7624A">
        <w:tc>
          <w:tcPr>
            <w:tcW w:w="704" w:type="dxa"/>
            <w:tcBorders>
              <w:top w:val="single" w:sz="4" w:space="0" w:color="000000"/>
              <w:bottom w:val="single" w:sz="4" w:space="0" w:color="000000"/>
            </w:tcBorders>
          </w:tcPr>
          <w:p w:rsidR="00E37AA1" w:rsidRPr="00F7624A" w:rsidRDefault="00457BDE">
            <w:pPr>
              <w:pStyle w:val="Normal1"/>
              <w:spacing w:line="360" w:lineRule="auto"/>
              <w:rPr>
                <w:rFonts w:ascii="Arial" w:eastAsia="Arial" w:hAnsi="Arial" w:cs="Arial"/>
                <w:sz w:val="18"/>
                <w:szCs w:val="18"/>
              </w:rPr>
            </w:pPr>
            <w:r w:rsidRPr="00F7624A">
              <w:rPr>
                <w:rFonts w:ascii="Arial" w:eastAsia="Arial" w:hAnsi="Arial" w:cs="Arial"/>
                <w:sz w:val="18"/>
                <w:szCs w:val="18"/>
              </w:rPr>
              <w:t>CL0</w:t>
            </w:r>
          </w:p>
        </w:tc>
        <w:tc>
          <w:tcPr>
            <w:tcW w:w="709" w:type="dxa"/>
            <w:tcBorders>
              <w:top w:val="single" w:sz="4" w:space="0" w:color="000000"/>
              <w:bottom w:val="single" w:sz="4" w:space="0" w:color="000000"/>
            </w:tcBorders>
          </w:tcPr>
          <w:p w:rsidR="00E37AA1" w:rsidRPr="00F7624A" w:rsidRDefault="00457BDE">
            <w:pPr>
              <w:pStyle w:val="Normal1"/>
              <w:spacing w:line="360" w:lineRule="auto"/>
              <w:rPr>
                <w:rFonts w:ascii="Arial" w:eastAsia="Arial" w:hAnsi="Arial" w:cs="Arial"/>
                <w:sz w:val="18"/>
                <w:szCs w:val="18"/>
              </w:rPr>
            </w:pPr>
            <w:r w:rsidRPr="00F7624A">
              <w:rPr>
                <w:rFonts w:ascii="Arial" w:eastAsia="Arial" w:hAnsi="Arial" w:cs="Arial"/>
                <w:sz w:val="18"/>
                <w:szCs w:val="18"/>
              </w:rPr>
              <w:t>CL1</w:t>
            </w:r>
          </w:p>
        </w:tc>
        <w:tc>
          <w:tcPr>
            <w:tcW w:w="709" w:type="dxa"/>
            <w:tcBorders>
              <w:top w:val="single" w:sz="4" w:space="0" w:color="000000"/>
              <w:bottom w:val="single" w:sz="4" w:space="0" w:color="000000"/>
            </w:tcBorders>
          </w:tcPr>
          <w:p w:rsidR="00E37AA1" w:rsidRPr="00F7624A" w:rsidRDefault="00457BDE">
            <w:pPr>
              <w:pStyle w:val="Normal1"/>
              <w:spacing w:line="360" w:lineRule="auto"/>
              <w:rPr>
                <w:rFonts w:ascii="Arial" w:eastAsia="Arial" w:hAnsi="Arial" w:cs="Arial"/>
                <w:sz w:val="18"/>
                <w:szCs w:val="18"/>
              </w:rPr>
            </w:pPr>
            <w:r w:rsidRPr="00F7624A">
              <w:rPr>
                <w:rFonts w:ascii="Arial" w:eastAsia="Arial" w:hAnsi="Arial" w:cs="Arial"/>
                <w:sz w:val="18"/>
                <w:szCs w:val="18"/>
              </w:rPr>
              <w:t>CL2</w:t>
            </w:r>
          </w:p>
        </w:tc>
        <w:tc>
          <w:tcPr>
            <w:tcW w:w="708" w:type="dxa"/>
            <w:tcBorders>
              <w:top w:val="single" w:sz="4" w:space="0" w:color="000000"/>
              <w:bottom w:val="single" w:sz="4" w:space="0" w:color="000000"/>
            </w:tcBorders>
          </w:tcPr>
          <w:p w:rsidR="00E37AA1" w:rsidRPr="00F7624A" w:rsidRDefault="00457BDE">
            <w:pPr>
              <w:pStyle w:val="Normal1"/>
              <w:spacing w:line="360" w:lineRule="auto"/>
              <w:rPr>
                <w:rFonts w:ascii="Arial" w:eastAsia="Arial" w:hAnsi="Arial" w:cs="Arial"/>
                <w:sz w:val="18"/>
                <w:szCs w:val="18"/>
              </w:rPr>
            </w:pPr>
            <w:r w:rsidRPr="00F7624A">
              <w:rPr>
                <w:rFonts w:ascii="Arial" w:eastAsia="Arial" w:hAnsi="Arial" w:cs="Arial"/>
                <w:sz w:val="18"/>
                <w:szCs w:val="18"/>
              </w:rPr>
              <w:t>CL0</w:t>
            </w:r>
          </w:p>
        </w:tc>
        <w:tc>
          <w:tcPr>
            <w:tcW w:w="709" w:type="dxa"/>
            <w:tcBorders>
              <w:top w:val="single" w:sz="4" w:space="0" w:color="000000"/>
              <w:bottom w:val="single" w:sz="4" w:space="0" w:color="000000"/>
            </w:tcBorders>
          </w:tcPr>
          <w:p w:rsidR="00E37AA1" w:rsidRPr="00F7624A" w:rsidRDefault="00457BDE">
            <w:pPr>
              <w:pStyle w:val="Normal1"/>
              <w:spacing w:line="360" w:lineRule="auto"/>
              <w:rPr>
                <w:rFonts w:ascii="Arial" w:eastAsia="Arial" w:hAnsi="Arial" w:cs="Arial"/>
                <w:sz w:val="18"/>
                <w:szCs w:val="18"/>
              </w:rPr>
            </w:pPr>
            <w:r w:rsidRPr="00F7624A">
              <w:rPr>
                <w:rFonts w:ascii="Arial" w:eastAsia="Arial" w:hAnsi="Arial" w:cs="Arial"/>
                <w:sz w:val="18"/>
                <w:szCs w:val="18"/>
              </w:rPr>
              <w:t>CL1</w:t>
            </w:r>
          </w:p>
        </w:tc>
        <w:tc>
          <w:tcPr>
            <w:tcW w:w="709" w:type="dxa"/>
            <w:tcBorders>
              <w:top w:val="single" w:sz="4" w:space="0" w:color="000000"/>
              <w:bottom w:val="single" w:sz="4" w:space="0" w:color="000000"/>
            </w:tcBorders>
          </w:tcPr>
          <w:p w:rsidR="00E37AA1" w:rsidRPr="00F7624A" w:rsidRDefault="00457BDE">
            <w:pPr>
              <w:pStyle w:val="Normal1"/>
              <w:spacing w:line="360" w:lineRule="auto"/>
              <w:rPr>
                <w:rFonts w:ascii="Arial" w:eastAsia="Arial" w:hAnsi="Arial" w:cs="Arial"/>
                <w:sz w:val="18"/>
                <w:szCs w:val="18"/>
              </w:rPr>
            </w:pPr>
            <w:r w:rsidRPr="00F7624A">
              <w:rPr>
                <w:rFonts w:ascii="Arial" w:eastAsia="Arial" w:hAnsi="Arial" w:cs="Arial"/>
                <w:sz w:val="18"/>
                <w:szCs w:val="18"/>
              </w:rPr>
              <w:t>CL2</w:t>
            </w:r>
          </w:p>
        </w:tc>
      </w:tr>
      <w:tr w:rsidR="00E37AA1" w:rsidRPr="00F7624A">
        <w:tc>
          <w:tcPr>
            <w:tcW w:w="704" w:type="dxa"/>
            <w:tcBorders>
              <w:top w:val="single" w:sz="4" w:space="0" w:color="000000"/>
            </w:tcBorders>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15</w:t>
            </w:r>
          </w:p>
        </w:tc>
        <w:tc>
          <w:tcPr>
            <w:tcW w:w="709" w:type="dxa"/>
            <w:tcBorders>
              <w:top w:val="single" w:sz="4" w:space="0" w:color="000000"/>
            </w:tcBorders>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16</w:t>
            </w:r>
          </w:p>
        </w:tc>
        <w:tc>
          <w:tcPr>
            <w:tcW w:w="709" w:type="dxa"/>
            <w:tcBorders>
              <w:top w:val="single" w:sz="4" w:space="0" w:color="000000"/>
            </w:tcBorders>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21</w:t>
            </w:r>
          </w:p>
        </w:tc>
        <w:tc>
          <w:tcPr>
            <w:tcW w:w="708" w:type="dxa"/>
            <w:tcBorders>
              <w:top w:val="single" w:sz="4" w:space="0" w:color="000000"/>
            </w:tcBorders>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19</w:t>
            </w:r>
          </w:p>
        </w:tc>
        <w:tc>
          <w:tcPr>
            <w:tcW w:w="709" w:type="dxa"/>
            <w:tcBorders>
              <w:top w:val="single" w:sz="4" w:space="0" w:color="000000"/>
            </w:tcBorders>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22</w:t>
            </w:r>
          </w:p>
        </w:tc>
        <w:tc>
          <w:tcPr>
            <w:tcW w:w="709" w:type="dxa"/>
            <w:tcBorders>
              <w:top w:val="single" w:sz="4" w:space="0" w:color="000000"/>
            </w:tcBorders>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21</w:t>
            </w:r>
          </w:p>
        </w:tc>
      </w:tr>
      <w:tr w:rsidR="00E37AA1" w:rsidRPr="00F7624A">
        <w:tc>
          <w:tcPr>
            <w:tcW w:w="704" w:type="dxa"/>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17</w:t>
            </w:r>
          </w:p>
        </w:tc>
        <w:tc>
          <w:tcPr>
            <w:tcW w:w="709" w:type="dxa"/>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15</w:t>
            </w:r>
          </w:p>
        </w:tc>
        <w:tc>
          <w:tcPr>
            <w:tcW w:w="709" w:type="dxa"/>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21</w:t>
            </w:r>
          </w:p>
        </w:tc>
        <w:tc>
          <w:tcPr>
            <w:tcW w:w="708" w:type="dxa"/>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20</w:t>
            </w:r>
          </w:p>
        </w:tc>
        <w:tc>
          <w:tcPr>
            <w:tcW w:w="709" w:type="dxa"/>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26</w:t>
            </w:r>
          </w:p>
        </w:tc>
        <w:tc>
          <w:tcPr>
            <w:tcW w:w="709" w:type="dxa"/>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19</w:t>
            </w:r>
          </w:p>
        </w:tc>
      </w:tr>
      <w:tr w:rsidR="00E37AA1" w:rsidRPr="00F7624A">
        <w:tc>
          <w:tcPr>
            <w:tcW w:w="704" w:type="dxa"/>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19</w:t>
            </w:r>
          </w:p>
        </w:tc>
        <w:tc>
          <w:tcPr>
            <w:tcW w:w="709" w:type="dxa"/>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20</w:t>
            </w:r>
          </w:p>
        </w:tc>
        <w:tc>
          <w:tcPr>
            <w:tcW w:w="709" w:type="dxa"/>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20</w:t>
            </w:r>
          </w:p>
        </w:tc>
        <w:tc>
          <w:tcPr>
            <w:tcW w:w="708" w:type="dxa"/>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21</w:t>
            </w:r>
          </w:p>
        </w:tc>
        <w:tc>
          <w:tcPr>
            <w:tcW w:w="709" w:type="dxa"/>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21</w:t>
            </w:r>
          </w:p>
        </w:tc>
        <w:tc>
          <w:tcPr>
            <w:tcW w:w="709" w:type="dxa"/>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15</w:t>
            </w:r>
          </w:p>
        </w:tc>
      </w:tr>
      <w:tr w:rsidR="00E37AA1" w:rsidRPr="00F7624A">
        <w:tc>
          <w:tcPr>
            <w:tcW w:w="704" w:type="dxa"/>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23</w:t>
            </w:r>
          </w:p>
        </w:tc>
        <w:tc>
          <w:tcPr>
            <w:tcW w:w="709" w:type="dxa"/>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18</w:t>
            </w:r>
          </w:p>
        </w:tc>
        <w:tc>
          <w:tcPr>
            <w:tcW w:w="709" w:type="dxa"/>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16</w:t>
            </w:r>
          </w:p>
        </w:tc>
        <w:tc>
          <w:tcPr>
            <w:tcW w:w="708" w:type="dxa"/>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23</w:t>
            </w:r>
          </w:p>
        </w:tc>
        <w:tc>
          <w:tcPr>
            <w:tcW w:w="709" w:type="dxa"/>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20</w:t>
            </w:r>
          </w:p>
        </w:tc>
        <w:tc>
          <w:tcPr>
            <w:tcW w:w="709" w:type="dxa"/>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20</w:t>
            </w:r>
          </w:p>
        </w:tc>
      </w:tr>
      <w:tr w:rsidR="00E37AA1" w:rsidRPr="00F7624A">
        <w:tc>
          <w:tcPr>
            <w:tcW w:w="704" w:type="dxa"/>
            <w:tcBorders>
              <w:bottom w:val="single" w:sz="4" w:space="0" w:color="000000"/>
            </w:tcBorders>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19</w:t>
            </w:r>
          </w:p>
        </w:tc>
        <w:tc>
          <w:tcPr>
            <w:tcW w:w="709" w:type="dxa"/>
            <w:tcBorders>
              <w:bottom w:val="single" w:sz="4" w:space="0" w:color="000000"/>
            </w:tcBorders>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17</w:t>
            </w:r>
          </w:p>
        </w:tc>
        <w:tc>
          <w:tcPr>
            <w:tcW w:w="709" w:type="dxa"/>
            <w:tcBorders>
              <w:bottom w:val="single" w:sz="4" w:space="0" w:color="000000"/>
            </w:tcBorders>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14</w:t>
            </w:r>
          </w:p>
        </w:tc>
        <w:tc>
          <w:tcPr>
            <w:tcW w:w="708" w:type="dxa"/>
            <w:tcBorders>
              <w:bottom w:val="single" w:sz="4" w:space="0" w:color="000000"/>
            </w:tcBorders>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19</w:t>
            </w:r>
          </w:p>
        </w:tc>
        <w:tc>
          <w:tcPr>
            <w:tcW w:w="709" w:type="dxa"/>
            <w:tcBorders>
              <w:bottom w:val="single" w:sz="4" w:space="0" w:color="000000"/>
            </w:tcBorders>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26</w:t>
            </w:r>
          </w:p>
        </w:tc>
        <w:tc>
          <w:tcPr>
            <w:tcW w:w="709" w:type="dxa"/>
            <w:tcBorders>
              <w:bottom w:val="single" w:sz="4" w:space="0" w:color="000000"/>
            </w:tcBorders>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21</w:t>
            </w:r>
          </w:p>
        </w:tc>
      </w:tr>
      <w:tr w:rsidR="00E37AA1" w:rsidRPr="00F7624A">
        <w:tc>
          <w:tcPr>
            <w:tcW w:w="1413" w:type="dxa"/>
            <w:gridSpan w:val="2"/>
          </w:tcPr>
          <w:p w:rsidR="00E37AA1" w:rsidRPr="00F7624A" w:rsidRDefault="00457BDE">
            <w:pPr>
              <w:pStyle w:val="Normal1"/>
              <w:spacing w:line="360" w:lineRule="auto"/>
              <w:rPr>
                <w:rFonts w:ascii="Arial" w:eastAsia="Arial" w:hAnsi="Arial" w:cs="Arial"/>
                <w:sz w:val="18"/>
                <w:szCs w:val="18"/>
              </w:rPr>
            </w:pPr>
            <w:r w:rsidRPr="00F7624A">
              <w:rPr>
                <w:rFonts w:ascii="Arial" w:eastAsia="Arial" w:hAnsi="Arial" w:cs="Arial"/>
                <w:b/>
                <w:sz w:val="18"/>
                <w:szCs w:val="18"/>
              </w:rPr>
              <w:t>Mean ± SD</w:t>
            </w:r>
          </w:p>
        </w:tc>
        <w:tc>
          <w:tcPr>
            <w:tcW w:w="709" w:type="dxa"/>
          </w:tcPr>
          <w:p w:rsidR="00E37AA1" w:rsidRPr="00F7624A" w:rsidRDefault="00E37AA1">
            <w:pPr>
              <w:pStyle w:val="Normal1"/>
              <w:spacing w:line="360" w:lineRule="auto"/>
              <w:rPr>
                <w:rFonts w:ascii="Arial" w:eastAsia="Arial" w:hAnsi="Arial" w:cs="Arial"/>
                <w:sz w:val="18"/>
                <w:szCs w:val="18"/>
              </w:rPr>
            </w:pPr>
          </w:p>
        </w:tc>
        <w:tc>
          <w:tcPr>
            <w:tcW w:w="708" w:type="dxa"/>
          </w:tcPr>
          <w:p w:rsidR="00E37AA1" w:rsidRPr="00F7624A" w:rsidRDefault="00E37AA1">
            <w:pPr>
              <w:pStyle w:val="Normal1"/>
              <w:spacing w:line="360" w:lineRule="auto"/>
              <w:rPr>
                <w:rFonts w:ascii="Arial" w:eastAsia="Arial" w:hAnsi="Arial" w:cs="Arial"/>
                <w:sz w:val="18"/>
                <w:szCs w:val="18"/>
              </w:rPr>
            </w:pPr>
          </w:p>
        </w:tc>
        <w:tc>
          <w:tcPr>
            <w:tcW w:w="709" w:type="dxa"/>
          </w:tcPr>
          <w:p w:rsidR="00E37AA1" w:rsidRPr="00F7624A" w:rsidRDefault="00E37AA1">
            <w:pPr>
              <w:pStyle w:val="Normal1"/>
              <w:spacing w:line="360" w:lineRule="auto"/>
              <w:rPr>
                <w:rFonts w:ascii="Arial" w:eastAsia="Arial" w:hAnsi="Arial" w:cs="Arial"/>
                <w:sz w:val="18"/>
                <w:szCs w:val="18"/>
              </w:rPr>
            </w:pPr>
          </w:p>
        </w:tc>
        <w:tc>
          <w:tcPr>
            <w:tcW w:w="709" w:type="dxa"/>
          </w:tcPr>
          <w:p w:rsidR="00E37AA1" w:rsidRPr="00F7624A" w:rsidRDefault="00E37AA1">
            <w:pPr>
              <w:pStyle w:val="Normal1"/>
              <w:spacing w:line="360" w:lineRule="auto"/>
              <w:rPr>
                <w:rFonts w:ascii="Arial" w:eastAsia="Arial" w:hAnsi="Arial" w:cs="Arial"/>
                <w:sz w:val="18"/>
                <w:szCs w:val="18"/>
              </w:rPr>
            </w:pPr>
          </w:p>
        </w:tc>
      </w:tr>
      <w:tr w:rsidR="00E37AA1" w:rsidRPr="00F7624A">
        <w:tc>
          <w:tcPr>
            <w:tcW w:w="704" w:type="dxa"/>
            <w:tcBorders>
              <w:bottom w:val="single" w:sz="4" w:space="0" w:color="000000"/>
            </w:tcBorders>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19±3</w:t>
            </w:r>
          </w:p>
        </w:tc>
        <w:tc>
          <w:tcPr>
            <w:tcW w:w="709" w:type="dxa"/>
            <w:tcBorders>
              <w:bottom w:val="single" w:sz="4" w:space="0" w:color="000000"/>
            </w:tcBorders>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17±2</w:t>
            </w:r>
          </w:p>
        </w:tc>
        <w:tc>
          <w:tcPr>
            <w:tcW w:w="709" w:type="dxa"/>
            <w:tcBorders>
              <w:bottom w:val="single" w:sz="4" w:space="0" w:color="000000"/>
            </w:tcBorders>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18±3</w:t>
            </w:r>
          </w:p>
        </w:tc>
        <w:tc>
          <w:tcPr>
            <w:tcW w:w="708" w:type="dxa"/>
            <w:tcBorders>
              <w:bottom w:val="single" w:sz="4" w:space="0" w:color="000000"/>
            </w:tcBorders>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20±2</w:t>
            </w:r>
          </w:p>
        </w:tc>
        <w:tc>
          <w:tcPr>
            <w:tcW w:w="709" w:type="dxa"/>
            <w:tcBorders>
              <w:bottom w:val="single" w:sz="4" w:space="0" w:color="000000"/>
            </w:tcBorders>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23±3</w:t>
            </w:r>
          </w:p>
        </w:tc>
        <w:tc>
          <w:tcPr>
            <w:tcW w:w="709" w:type="dxa"/>
            <w:tcBorders>
              <w:bottom w:val="single" w:sz="4" w:space="0" w:color="000000"/>
            </w:tcBorders>
            <w:vAlign w:val="bottom"/>
          </w:tcPr>
          <w:p w:rsidR="00E37AA1" w:rsidRPr="00F7624A" w:rsidRDefault="00457BDE">
            <w:pPr>
              <w:pStyle w:val="Normal1"/>
              <w:jc w:val="center"/>
              <w:rPr>
                <w:rFonts w:ascii="Arial" w:eastAsia="Arial" w:hAnsi="Arial" w:cs="Arial"/>
                <w:sz w:val="18"/>
                <w:szCs w:val="18"/>
              </w:rPr>
            </w:pPr>
            <w:r w:rsidRPr="00F7624A">
              <w:rPr>
                <w:rFonts w:ascii="Arial" w:eastAsia="Arial" w:hAnsi="Arial" w:cs="Arial"/>
                <w:sz w:val="18"/>
                <w:szCs w:val="18"/>
              </w:rPr>
              <w:t>19±2</w:t>
            </w:r>
          </w:p>
        </w:tc>
      </w:tr>
    </w:tbl>
    <w:p w:rsidR="00E81471" w:rsidRDefault="00E81471">
      <w:pPr>
        <w:pStyle w:val="Normal1"/>
        <w:tabs>
          <w:tab w:val="left" w:pos="4111"/>
        </w:tabs>
        <w:spacing w:after="0" w:line="240" w:lineRule="auto"/>
        <w:ind w:right="284"/>
        <w:jc w:val="both"/>
        <w:rPr>
          <w:rFonts w:ascii="Times New Roman" w:eastAsia="Times New Roman" w:hAnsi="Times New Roman" w:cs="Times New Roman"/>
          <w:sz w:val="20"/>
          <w:szCs w:val="20"/>
        </w:rPr>
      </w:pPr>
    </w:p>
    <w:p w:rsidR="00E37AA1" w:rsidRPr="00F7624A" w:rsidRDefault="00457BDE">
      <w:pPr>
        <w:pStyle w:val="Normal1"/>
        <w:tabs>
          <w:tab w:val="left" w:pos="4111"/>
        </w:tabs>
        <w:spacing w:after="0" w:line="240" w:lineRule="auto"/>
        <w:ind w:right="284"/>
        <w:jc w:val="both"/>
        <w:rPr>
          <w:rFonts w:ascii="Times New Roman" w:eastAsia="Times New Roman" w:hAnsi="Times New Roman" w:cs="Times New Roman"/>
          <w:sz w:val="20"/>
          <w:szCs w:val="20"/>
        </w:rPr>
      </w:pPr>
      <w:r w:rsidRPr="00F7624A">
        <w:rPr>
          <w:rFonts w:ascii="Times New Roman" w:eastAsia="Times New Roman" w:hAnsi="Times New Roman" w:cs="Times New Roman"/>
          <w:sz w:val="20"/>
          <w:szCs w:val="20"/>
        </w:rPr>
        <w:t xml:space="preserve">The average found values distributed by each cluster </w:t>
      </w:r>
      <w:r w:rsidRPr="00B8247A">
        <w:rPr>
          <w:rFonts w:ascii="Times New Roman" w:eastAsia="Times New Roman" w:hAnsi="Times New Roman" w:cs="Times New Roman"/>
          <w:noProof/>
          <w:sz w:val="20"/>
          <w:szCs w:val="20"/>
        </w:rPr>
        <w:t>are shown</w:t>
      </w:r>
      <w:r w:rsidRPr="00F7624A">
        <w:rPr>
          <w:rFonts w:ascii="Times New Roman" w:eastAsia="Times New Roman" w:hAnsi="Times New Roman" w:cs="Times New Roman"/>
          <w:sz w:val="20"/>
          <w:szCs w:val="20"/>
        </w:rPr>
        <w:t xml:space="preserve"> in Figure 1.</w:t>
      </w:r>
    </w:p>
    <w:p w:rsidR="00E37AA1" w:rsidRPr="00F7624A" w:rsidRDefault="00E37AA1">
      <w:pPr>
        <w:pStyle w:val="Normal1"/>
        <w:spacing w:after="0" w:line="240" w:lineRule="auto"/>
        <w:ind w:right="284"/>
        <w:jc w:val="both"/>
        <w:rPr>
          <w:rFonts w:ascii="Times New Roman" w:eastAsia="Times New Roman" w:hAnsi="Times New Roman" w:cs="Times New Roman"/>
          <w:sz w:val="20"/>
          <w:szCs w:val="20"/>
        </w:rPr>
      </w:pPr>
    </w:p>
    <w:p w:rsidR="00E37AA1" w:rsidRPr="00F7624A" w:rsidRDefault="008664DF">
      <w:pPr>
        <w:pStyle w:val="Normal1"/>
        <w:spacing w:after="0" w:line="240" w:lineRule="auto"/>
        <w:jc w:val="both"/>
        <w:rPr>
          <w:rFonts w:ascii="Times New Roman" w:eastAsia="Times New Roman" w:hAnsi="Times New Roman" w:cs="Times New Roman"/>
          <w:b/>
          <w:sz w:val="24"/>
          <w:szCs w:val="24"/>
        </w:rPr>
      </w:pPr>
      <w:r w:rsidRPr="00184DDF">
        <w:rPr>
          <w:rFonts w:ascii="Times New Roman" w:hAnsi="Times New Roman" w:cs="Times New Roman"/>
          <w:noProof/>
          <w:sz w:val="24"/>
        </w:rPr>
        <w:drawing>
          <wp:inline distT="0" distB="0" distL="0" distR="0" wp14:anchorId="04FFB9FB" wp14:editId="618E73AD">
            <wp:extent cx="2727297" cy="1995778"/>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37AA1" w:rsidRPr="00F7624A" w:rsidRDefault="00457BDE" w:rsidP="00F219F4">
      <w:pPr>
        <w:pStyle w:val="Normal1"/>
        <w:spacing w:after="0" w:line="240" w:lineRule="auto"/>
        <w:jc w:val="both"/>
        <w:rPr>
          <w:rFonts w:ascii="Arial" w:eastAsia="Arial" w:hAnsi="Arial" w:cs="Arial"/>
          <w:i/>
          <w:sz w:val="20"/>
          <w:szCs w:val="20"/>
        </w:rPr>
      </w:pPr>
      <w:r w:rsidRPr="00F7624A">
        <w:rPr>
          <w:rFonts w:ascii="Arial" w:eastAsia="Arial" w:hAnsi="Arial" w:cs="Arial"/>
          <w:b/>
          <w:i/>
          <w:sz w:val="20"/>
          <w:szCs w:val="20"/>
        </w:rPr>
        <w:t>Figure 1-</w:t>
      </w:r>
      <w:r w:rsidRPr="00F7624A">
        <w:rPr>
          <w:rFonts w:ascii="Arial" w:eastAsia="Arial" w:hAnsi="Arial" w:cs="Arial"/>
          <w:i/>
          <w:sz w:val="20"/>
          <w:szCs w:val="20"/>
        </w:rPr>
        <w:t xml:space="preserve"> Mean values of carbon footprint of broiler and beef consumers </w:t>
      </w:r>
      <w:r w:rsidR="00B8247A">
        <w:rPr>
          <w:rFonts w:ascii="Arial" w:eastAsia="Arial" w:hAnsi="Arial" w:cs="Arial"/>
          <w:i/>
          <w:noProof/>
          <w:sz w:val="20"/>
          <w:szCs w:val="20"/>
        </w:rPr>
        <w:t>group</w:t>
      </w:r>
      <w:r w:rsidRPr="00B8247A">
        <w:rPr>
          <w:rFonts w:ascii="Arial" w:eastAsia="Arial" w:hAnsi="Arial" w:cs="Arial"/>
          <w:i/>
          <w:noProof/>
          <w:sz w:val="20"/>
          <w:szCs w:val="20"/>
        </w:rPr>
        <w:t>ed</w:t>
      </w:r>
      <w:r w:rsidRPr="00F7624A">
        <w:rPr>
          <w:rFonts w:ascii="Arial" w:eastAsia="Arial" w:hAnsi="Arial" w:cs="Arial"/>
          <w:i/>
          <w:sz w:val="20"/>
          <w:szCs w:val="20"/>
        </w:rPr>
        <w:t xml:space="preserve"> (t/year</w:t>
      </w:r>
      <w:r w:rsidR="00F219F4" w:rsidRPr="00F7624A">
        <w:rPr>
          <w:rFonts w:ascii="Arial" w:eastAsia="Arial" w:hAnsi="Arial" w:cs="Arial"/>
          <w:i/>
          <w:sz w:val="20"/>
          <w:szCs w:val="20"/>
        </w:rPr>
        <w:t xml:space="preserve"> CO</w:t>
      </w:r>
      <w:r w:rsidR="00F219F4" w:rsidRPr="00F7624A">
        <w:rPr>
          <w:rFonts w:ascii="Arial" w:eastAsia="Arial" w:hAnsi="Arial" w:cs="Arial"/>
          <w:i/>
          <w:sz w:val="20"/>
          <w:szCs w:val="20"/>
          <w:vertAlign w:val="subscript"/>
        </w:rPr>
        <w:t>2</w:t>
      </w:r>
      <w:r w:rsidR="00F219F4" w:rsidRPr="00F7624A">
        <w:rPr>
          <w:rFonts w:ascii="Arial" w:eastAsia="Arial" w:hAnsi="Arial" w:cs="Arial"/>
          <w:i/>
          <w:sz w:val="20"/>
          <w:szCs w:val="20"/>
        </w:rPr>
        <w:t>e</w:t>
      </w:r>
      <w:r w:rsidRPr="00F7624A">
        <w:rPr>
          <w:rFonts w:ascii="Arial" w:eastAsia="Arial" w:hAnsi="Arial" w:cs="Arial"/>
          <w:i/>
          <w:sz w:val="20"/>
          <w:szCs w:val="20"/>
        </w:rPr>
        <w:t>)</w:t>
      </w:r>
    </w:p>
    <w:p w:rsidR="00E37AA1" w:rsidRDefault="00457BDE">
      <w:pPr>
        <w:pStyle w:val="Normal1"/>
        <w:spacing w:after="0" w:line="240" w:lineRule="auto"/>
        <w:jc w:val="both"/>
        <w:rPr>
          <w:rFonts w:ascii="Times New Roman" w:eastAsia="Times New Roman" w:hAnsi="Times New Roman" w:cs="Times New Roman"/>
          <w:sz w:val="20"/>
          <w:szCs w:val="20"/>
        </w:rPr>
      </w:pPr>
      <w:r w:rsidRPr="00F7624A">
        <w:rPr>
          <w:rFonts w:ascii="Times New Roman" w:eastAsia="Times New Roman" w:hAnsi="Times New Roman" w:cs="Times New Roman"/>
          <w:sz w:val="20"/>
          <w:szCs w:val="20"/>
        </w:rPr>
        <w:lastRenderedPageBreak/>
        <w:t>The carbon footprint of beef eaters (Mean = 21 t/year; Standard error mean = 1) was 13% higher (P-value = 0.008) than the broiler meat eaters (Mean = 18 tons/year; Standard error mean = 1). Similar studies on this topic</w:t>
      </w:r>
      <w:r>
        <w:rPr>
          <w:rFonts w:ascii="Times New Roman" w:eastAsia="Times New Roman" w:hAnsi="Times New Roman" w:cs="Times New Roman"/>
          <w:sz w:val="20"/>
          <w:szCs w:val="20"/>
        </w:rPr>
        <w:t xml:space="preserve"> indicate that beef consumers in all meals presented a carbon footprint 14% higher than </w:t>
      </w:r>
      <w:proofErr w:type="gramStart"/>
      <w:r>
        <w:rPr>
          <w:rFonts w:ascii="Times New Roman" w:eastAsia="Times New Roman" w:hAnsi="Times New Roman" w:cs="Times New Roman"/>
          <w:sz w:val="20"/>
          <w:szCs w:val="20"/>
        </w:rPr>
        <w:t>those eating broiler meat</w:t>
      </w:r>
      <w:proofErr w:type="gramEnd"/>
      <w:r>
        <w:rPr>
          <w:rFonts w:ascii="Times New Roman" w:eastAsia="Times New Roman" w:hAnsi="Times New Roman" w:cs="Times New Roman"/>
          <w:sz w:val="20"/>
          <w:szCs w:val="20"/>
        </w:rPr>
        <w:t>.</w:t>
      </w:r>
    </w:p>
    <w:p w:rsidR="00E37AA1" w:rsidRDefault="00E37AA1">
      <w:pPr>
        <w:pStyle w:val="Normal1"/>
        <w:spacing w:after="0" w:line="240" w:lineRule="auto"/>
        <w:jc w:val="both"/>
        <w:rPr>
          <w:rFonts w:ascii="Times New Roman" w:eastAsia="Times New Roman" w:hAnsi="Times New Roman" w:cs="Times New Roman"/>
          <w:sz w:val="20"/>
          <w:szCs w:val="20"/>
        </w:rPr>
      </w:pPr>
    </w:p>
    <w:p w:rsidR="00E37AA1" w:rsidRDefault="00457BDE">
      <w:pPr>
        <w:pStyle w:val="Normal1"/>
        <w:spacing w:after="0" w:line="240" w:lineRule="auto"/>
        <w:ind w:right="284"/>
        <w:jc w:val="both"/>
        <w:rPr>
          <w:rFonts w:ascii="Times New Roman" w:eastAsia="Times New Roman" w:hAnsi="Times New Roman" w:cs="Times New Roman"/>
          <w:b/>
          <w:sz w:val="28"/>
          <w:szCs w:val="28"/>
        </w:rPr>
      </w:pPr>
      <w:r>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ab/>
        <w:t>DISCUSSION</w:t>
      </w:r>
    </w:p>
    <w:p w:rsidR="00E37AA1" w:rsidRDefault="00E37AA1">
      <w:pPr>
        <w:pStyle w:val="Normal1"/>
        <w:spacing w:after="0" w:line="240" w:lineRule="auto"/>
        <w:ind w:right="284"/>
        <w:jc w:val="both"/>
        <w:rPr>
          <w:rFonts w:ascii="Times New Roman" w:eastAsia="Times New Roman" w:hAnsi="Times New Roman" w:cs="Times New Roman"/>
          <w:sz w:val="20"/>
          <w:szCs w:val="20"/>
        </w:rPr>
      </w:pPr>
    </w:p>
    <w:p w:rsidR="00E37AA1" w:rsidRDefault="00457BDE">
      <w:pPr>
        <w:pStyle w:val="Normal1"/>
        <w:spacing w:after="0" w:line="240" w:lineRule="auto"/>
        <w:ind w:right="-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concept of the carbon footprint is rather new, both in research and business, and some food companies have only recently started to make carbon footprint information available to their consumers. Consumer preferences for carbon footprint information have, however, been partially addressed by studying the impact of food choice about other goods (KOISTINEN et al., 2013). The carbon footprint is a useful indicator for evaluating the environmental impact a consumer’ lifestyle might infer on climate change. It provides regulation to identify systems, technologies, or processes to mitigate this impact (PICASSO et al., 2014). Furthermore, carbon footprint has brought to the same round of discussion farmers, industry, consumers, policy makers, and researchers, to work together to address one of the most challenging problems humanity is facing. </w:t>
      </w:r>
    </w:p>
    <w:p w:rsidR="00E37AA1" w:rsidRDefault="00E37AA1">
      <w:pPr>
        <w:pStyle w:val="Normal1"/>
        <w:spacing w:after="0" w:line="240" w:lineRule="auto"/>
        <w:rPr>
          <w:rFonts w:ascii="Times New Roman" w:eastAsia="Times New Roman" w:hAnsi="Times New Roman" w:cs="Times New Roman"/>
          <w:sz w:val="20"/>
          <w:szCs w:val="20"/>
        </w:rPr>
      </w:pPr>
    </w:p>
    <w:p w:rsidR="00E37AA1" w:rsidRDefault="00457BDE">
      <w:pPr>
        <w:pStyle w:val="Normal1"/>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Consumers are increasingly concerned with climate change issues, government legislation is </w:t>
      </w:r>
      <w:r w:rsidRPr="00B8247A">
        <w:rPr>
          <w:rFonts w:ascii="Times New Roman" w:eastAsia="Times New Roman" w:hAnsi="Times New Roman" w:cs="Times New Roman"/>
          <w:noProof/>
          <w:sz w:val="20"/>
          <w:szCs w:val="20"/>
        </w:rPr>
        <w:t>being put</w:t>
      </w:r>
      <w:r>
        <w:rPr>
          <w:rFonts w:ascii="Times New Roman" w:eastAsia="Times New Roman" w:hAnsi="Times New Roman" w:cs="Times New Roman"/>
          <w:sz w:val="20"/>
          <w:szCs w:val="20"/>
        </w:rPr>
        <w:t xml:space="preserve"> in place, and already carbon labeling is appearing on some products (PAILLARD et al., 2011; KOISTINEN et al., 2013). There are substantial trade-offs between global and local environmental impacts. While climate change is a global problem, biodiversity loss is a local matter and must be addressed by local decision makers. </w:t>
      </w:r>
    </w:p>
    <w:p w:rsidR="00E37AA1" w:rsidRDefault="00E37AA1">
      <w:pPr>
        <w:pStyle w:val="Normal1"/>
        <w:spacing w:after="0" w:line="240" w:lineRule="auto"/>
        <w:jc w:val="both"/>
        <w:rPr>
          <w:rFonts w:ascii="Times New Roman" w:eastAsia="Times New Roman" w:hAnsi="Times New Roman" w:cs="Times New Roman"/>
          <w:sz w:val="20"/>
          <w:szCs w:val="20"/>
        </w:rPr>
      </w:pPr>
    </w:p>
    <w:p w:rsidR="007438AF" w:rsidRDefault="00457BDE" w:rsidP="00F7624A">
      <w:pPr>
        <w:pStyle w:val="Normal1"/>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results found in the present study indicate that beef </w:t>
      </w:r>
      <w:r w:rsidRPr="00F7624A">
        <w:rPr>
          <w:rFonts w:ascii="Times New Roman" w:eastAsia="Times New Roman" w:hAnsi="Times New Roman" w:cs="Times New Roman"/>
          <w:sz w:val="20"/>
          <w:szCs w:val="20"/>
        </w:rPr>
        <w:t xml:space="preserve">consumers might assume a higher impact on the environment than those eating broiler. However, it was not questioned if the </w:t>
      </w:r>
      <w:r w:rsidRPr="00B8247A">
        <w:rPr>
          <w:rFonts w:ascii="Times New Roman" w:eastAsia="Times New Roman" w:hAnsi="Times New Roman" w:cs="Times New Roman"/>
          <w:noProof/>
          <w:sz w:val="20"/>
          <w:szCs w:val="20"/>
        </w:rPr>
        <w:t>beef</w:t>
      </w:r>
      <w:r w:rsidRPr="00F7624A">
        <w:rPr>
          <w:rFonts w:ascii="Times New Roman" w:eastAsia="Times New Roman" w:hAnsi="Times New Roman" w:cs="Times New Roman"/>
          <w:sz w:val="20"/>
          <w:szCs w:val="20"/>
        </w:rPr>
        <w:t xml:space="preserve"> was produced in grazing land that according to PICASSO et al. </w:t>
      </w:r>
      <w:r w:rsidRPr="00F7624A">
        <w:rPr>
          <w:rFonts w:ascii="Times New Roman" w:eastAsia="Times New Roman" w:hAnsi="Times New Roman" w:cs="Times New Roman"/>
          <w:sz w:val="20"/>
          <w:szCs w:val="20"/>
          <w:lang w:val="pt-BR"/>
        </w:rPr>
        <w:t xml:space="preserve">(2014) </w:t>
      </w:r>
      <w:r w:rsidRPr="00F7624A">
        <w:rPr>
          <w:rFonts w:ascii="Times New Roman" w:eastAsia="Times New Roman" w:hAnsi="Times New Roman" w:cs="Times New Roman"/>
          <w:sz w:val="20"/>
          <w:szCs w:val="20"/>
        </w:rPr>
        <w:t xml:space="preserve">might reduce the production impact in the environment. </w:t>
      </w:r>
    </w:p>
    <w:p w:rsidR="007438AF" w:rsidRDefault="007438AF" w:rsidP="00F7624A">
      <w:pPr>
        <w:pStyle w:val="Normal1"/>
        <w:spacing w:after="0" w:line="240" w:lineRule="auto"/>
        <w:jc w:val="both"/>
        <w:rPr>
          <w:rFonts w:ascii="Times New Roman" w:eastAsia="Times New Roman" w:hAnsi="Times New Roman" w:cs="Times New Roman"/>
          <w:sz w:val="20"/>
          <w:szCs w:val="20"/>
        </w:rPr>
      </w:pPr>
    </w:p>
    <w:p w:rsidR="001C2702" w:rsidRPr="00F7624A" w:rsidRDefault="00F7624A" w:rsidP="00F7624A">
      <w:pPr>
        <w:pStyle w:val="Normal1"/>
        <w:spacing w:after="0" w:line="240" w:lineRule="auto"/>
        <w:jc w:val="both"/>
        <w:rPr>
          <w:rFonts w:ascii="Times New Roman" w:eastAsia="Times New Roman" w:hAnsi="Times New Roman" w:cs="Times New Roman"/>
          <w:color w:val="auto"/>
          <w:sz w:val="20"/>
          <w:szCs w:val="20"/>
        </w:rPr>
      </w:pPr>
      <w:r w:rsidRPr="00F7624A">
        <w:rPr>
          <w:rFonts w:ascii="Times New Roman" w:eastAsia="Times New Roman" w:hAnsi="Times New Roman" w:cs="Times New Roman"/>
          <w:sz w:val="20"/>
          <w:szCs w:val="20"/>
        </w:rPr>
        <w:t xml:space="preserve">The results also provided expressive perceptions related to the meat </w:t>
      </w:r>
      <w:r w:rsidRPr="00B8247A">
        <w:rPr>
          <w:rFonts w:ascii="Times New Roman" w:eastAsia="Times New Roman" w:hAnsi="Times New Roman" w:cs="Times New Roman"/>
          <w:noProof/>
          <w:sz w:val="20"/>
          <w:szCs w:val="20"/>
        </w:rPr>
        <w:t>consumption</w:t>
      </w:r>
      <w:r w:rsidRPr="00F7624A">
        <w:rPr>
          <w:rFonts w:ascii="Times New Roman" w:eastAsia="Times New Roman" w:hAnsi="Times New Roman" w:cs="Times New Roman"/>
          <w:sz w:val="20"/>
          <w:szCs w:val="20"/>
        </w:rPr>
        <w:t xml:space="preserve"> and the sustainable vision and way of life in older and married people. This scenario can also </w:t>
      </w:r>
      <w:r w:rsidRPr="00B8247A">
        <w:rPr>
          <w:rFonts w:ascii="Times New Roman" w:eastAsia="Times New Roman" w:hAnsi="Times New Roman" w:cs="Times New Roman"/>
          <w:noProof/>
          <w:sz w:val="20"/>
          <w:szCs w:val="20"/>
        </w:rPr>
        <w:t>be attributed</w:t>
      </w:r>
      <w:r w:rsidRPr="00F7624A">
        <w:rPr>
          <w:rFonts w:ascii="Times New Roman" w:eastAsia="Times New Roman" w:hAnsi="Times New Roman" w:cs="Times New Roman"/>
          <w:sz w:val="20"/>
          <w:szCs w:val="20"/>
        </w:rPr>
        <w:t xml:space="preserve"> to the education level which was higher in these groups. The estimation of carbon footprint </w:t>
      </w:r>
      <w:r w:rsidRPr="00B8247A">
        <w:rPr>
          <w:rFonts w:ascii="Times New Roman" w:eastAsia="Times New Roman" w:hAnsi="Times New Roman" w:cs="Times New Roman"/>
          <w:noProof/>
          <w:sz w:val="20"/>
          <w:szCs w:val="20"/>
        </w:rPr>
        <w:t>help</w:t>
      </w:r>
      <w:r w:rsidR="00B8247A">
        <w:rPr>
          <w:rFonts w:ascii="Times New Roman" w:eastAsia="Times New Roman" w:hAnsi="Times New Roman" w:cs="Times New Roman"/>
          <w:noProof/>
          <w:sz w:val="20"/>
          <w:szCs w:val="20"/>
        </w:rPr>
        <w:t>s</w:t>
      </w:r>
      <w:r w:rsidRPr="00F7624A">
        <w:rPr>
          <w:rFonts w:ascii="Times New Roman" w:eastAsia="Times New Roman" w:hAnsi="Times New Roman" w:cs="Times New Roman"/>
          <w:sz w:val="20"/>
          <w:szCs w:val="20"/>
        </w:rPr>
        <w:t xml:space="preserve"> understanding </w:t>
      </w:r>
      <w:proofErr w:type="gramStart"/>
      <w:r w:rsidRPr="00F7624A">
        <w:rPr>
          <w:rFonts w:ascii="Times New Roman" w:eastAsia="Times New Roman" w:hAnsi="Times New Roman" w:cs="Times New Roman"/>
          <w:sz w:val="20"/>
          <w:szCs w:val="20"/>
        </w:rPr>
        <w:t>consumers</w:t>
      </w:r>
      <w:proofErr w:type="gramEnd"/>
      <w:r w:rsidRPr="00F7624A">
        <w:rPr>
          <w:rFonts w:ascii="Times New Roman" w:eastAsia="Times New Roman" w:hAnsi="Times New Roman" w:cs="Times New Roman"/>
          <w:sz w:val="20"/>
          <w:szCs w:val="20"/>
        </w:rPr>
        <w:t xml:space="preserve"> groups behavior while prioritizing habits and energy use aiming to </w:t>
      </w:r>
      <w:r w:rsidRPr="00B8247A">
        <w:rPr>
          <w:rFonts w:ascii="Times New Roman" w:eastAsia="Times New Roman" w:hAnsi="Times New Roman" w:cs="Times New Roman"/>
          <w:noProof/>
          <w:sz w:val="20"/>
          <w:szCs w:val="20"/>
        </w:rPr>
        <w:t>reduc</w:t>
      </w:r>
      <w:r w:rsidR="00B8247A">
        <w:rPr>
          <w:rFonts w:ascii="Times New Roman" w:eastAsia="Times New Roman" w:hAnsi="Times New Roman" w:cs="Times New Roman"/>
          <w:noProof/>
          <w:sz w:val="20"/>
          <w:szCs w:val="20"/>
        </w:rPr>
        <w:t>e</w:t>
      </w:r>
      <w:r w:rsidRPr="00F7624A">
        <w:rPr>
          <w:rFonts w:ascii="Times New Roman" w:eastAsia="Times New Roman" w:hAnsi="Times New Roman" w:cs="Times New Roman"/>
          <w:sz w:val="20"/>
          <w:szCs w:val="20"/>
        </w:rPr>
        <w:t xml:space="preserve"> CO</w:t>
      </w:r>
      <w:r w:rsidRPr="00F7624A">
        <w:rPr>
          <w:rFonts w:ascii="Times New Roman" w:eastAsia="Times New Roman" w:hAnsi="Times New Roman" w:cs="Times New Roman"/>
          <w:sz w:val="20"/>
          <w:szCs w:val="20"/>
          <w:vertAlign w:val="subscript"/>
        </w:rPr>
        <w:t>2</w:t>
      </w:r>
      <w:r w:rsidRPr="00F7624A">
        <w:rPr>
          <w:rFonts w:ascii="Times New Roman" w:eastAsia="Times New Roman" w:hAnsi="Times New Roman" w:cs="Times New Roman"/>
          <w:sz w:val="20"/>
          <w:szCs w:val="20"/>
        </w:rPr>
        <w:t xml:space="preserve"> </w:t>
      </w:r>
      <w:r w:rsidR="008664DF" w:rsidRPr="00F7624A">
        <w:rPr>
          <w:rFonts w:ascii="Times New Roman" w:eastAsia="Times New Roman" w:hAnsi="Times New Roman" w:cs="Times New Roman"/>
          <w:sz w:val="20"/>
          <w:szCs w:val="20"/>
        </w:rPr>
        <w:t>emission</w:t>
      </w:r>
      <w:r w:rsidR="00F219F4" w:rsidRPr="00F7624A">
        <w:rPr>
          <w:rFonts w:ascii="Times New Roman" w:eastAsia="Times New Roman" w:hAnsi="Times New Roman" w:cs="Times New Roman"/>
          <w:color w:val="auto"/>
          <w:sz w:val="20"/>
          <w:szCs w:val="20"/>
        </w:rPr>
        <w:t xml:space="preserve"> </w:t>
      </w:r>
      <w:r w:rsidR="001C2702" w:rsidRPr="00F7624A">
        <w:rPr>
          <w:rFonts w:ascii="Times New Roman" w:eastAsia="Times New Roman" w:hAnsi="Times New Roman" w:cs="Times New Roman"/>
          <w:color w:val="auto"/>
          <w:sz w:val="20"/>
          <w:szCs w:val="20"/>
        </w:rPr>
        <w:t>(KIM and NEFF, 2009).</w:t>
      </w:r>
    </w:p>
    <w:p w:rsidR="00954228" w:rsidRPr="00F7624A" w:rsidRDefault="00954228">
      <w:pPr>
        <w:pStyle w:val="Normal1"/>
        <w:spacing w:after="0" w:line="240" w:lineRule="auto"/>
        <w:jc w:val="both"/>
        <w:rPr>
          <w:rFonts w:ascii="Times New Roman" w:eastAsia="Times New Roman" w:hAnsi="Times New Roman" w:cs="Times New Roman"/>
          <w:sz w:val="20"/>
          <w:szCs w:val="20"/>
        </w:rPr>
      </w:pPr>
    </w:p>
    <w:p w:rsidR="00E37AA1" w:rsidRDefault="00457BDE">
      <w:pPr>
        <w:pStyle w:val="Normal1"/>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Industry (in meeting the </w:t>
      </w:r>
      <w:r w:rsidRPr="00B8247A">
        <w:rPr>
          <w:rFonts w:ascii="Times New Roman" w:eastAsia="Times New Roman" w:hAnsi="Times New Roman" w:cs="Times New Roman"/>
          <w:noProof/>
          <w:sz w:val="20"/>
          <w:szCs w:val="20"/>
        </w:rPr>
        <w:t>consumers</w:t>
      </w:r>
      <w:r>
        <w:rPr>
          <w:rFonts w:ascii="Times New Roman" w:eastAsia="Times New Roman" w:hAnsi="Times New Roman" w:cs="Times New Roman"/>
          <w:sz w:val="20"/>
          <w:szCs w:val="20"/>
        </w:rPr>
        <w:t xml:space="preserve">’ needs) has spared no effort to label their products and advertise about it. In contrast, governments and regulation sectors are not implementing effective measures in Brazil to meet such requirements. In Europe, Canada and the USA often some tradeoffs are transformed into non-tax barriers in international </w:t>
      </w:r>
      <w:r w:rsidRPr="00B8247A">
        <w:rPr>
          <w:rFonts w:ascii="Times New Roman" w:eastAsia="Times New Roman" w:hAnsi="Times New Roman" w:cs="Times New Roman"/>
          <w:noProof/>
          <w:sz w:val="20"/>
          <w:szCs w:val="20"/>
        </w:rPr>
        <w:t>and/or</w:t>
      </w:r>
      <w:r>
        <w:rPr>
          <w:rFonts w:ascii="Times New Roman" w:eastAsia="Times New Roman" w:hAnsi="Times New Roman" w:cs="Times New Roman"/>
          <w:sz w:val="20"/>
          <w:szCs w:val="20"/>
        </w:rPr>
        <w:t xml:space="preserve"> regional trade (SMITH, 2012).</w:t>
      </w:r>
    </w:p>
    <w:p w:rsidR="00E37AA1" w:rsidRDefault="00E37AA1">
      <w:pPr>
        <w:pStyle w:val="Normal1"/>
        <w:spacing w:after="0" w:line="240" w:lineRule="auto"/>
        <w:jc w:val="both"/>
        <w:rPr>
          <w:rFonts w:ascii="Times New Roman" w:eastAsia="Times New Roman" w:hAnsi="Times New Roman" w:cs="Times New Roman"/>
          <w:sz w:val="20"/>
          <w:szCs w:val="20"/>
        </w:rPr>
      </w:pPr>
    </w:p>
    <w:p w:rsidR="00E37AA1" w:rsidRDefault="00457BDE">
      <w:pPr>
        <w:pStyle w:val="Normal1"/>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r>
        <w:rPr>
          <w:rFonts w:ascii="Times New Roman" w:eastAsia="Times New Roman" w:hAnsi="Times New Roman" w:cs="Times New Roman"/>
          <w:b/>
          <w:sz w:val="20"/>
          <w:szCs w:val="20"/>
        </w:rPr>
        <w:tab/>
        <w:t>CONCLUSION</w:t>
      </w:r>
    </w:p>
    <w:p w:rsidR="00E37AA1" w:rsidRDefault="00457BDE">
      <w:pPr>
        <w:pStyle w:val="Normal1"/>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Considering similar lifestyle and taking into account just the consumer preference for eating broiler meat every day lead theses customers to present less impact on the environment than those eating beef, as the carbon footprint of consumers eating beef is higher than those eating broiler meat. </w:t>
      </w:r>
    </w:p>
    <w:p w:rsidR="00E37AA1" w:rsidRDefault="00E37AA1">
      <w:pPr>
        <w:pStyle w:val="Normal1"/>
        <w:spacing w:after="0" w:line="240" w:lineRule="auto"/>
        <w:jc w:val="both"/>
        <w:rPr>
          <w:rFonts w:ascii="Times New Roman" w:eastAsia="Times New Roman" w:hAnsi="Times New Roman" w:cs="Times New Roman"/>
          <w:sz w:val="20"/>
          <w:szCs w:val="20"/>
        </w:rPr>
      </w:pPr>
      <w:bookmarkStart w:id="1" w:name="_gjdgxs" w:colFirst="0" w:colLast="0"/>
      <w:bookmarkEnd w:id="1"/>
    </w:p>
    <w:p w:rsidR="00E37AA1" w:rsidRDefault="00E37AA1">
      <w:pPr>
        <w:pStyle w:val="Normal1"/>
        <w:spacing w:after="0" w:line="240" w:lineRule="auto"/>
        <w:ind w:left="426" w:hanging="426"/>
        <w:jc w:val="both"/>
        <w:rPr>
          <w:rFonts w:ascii="Times New Roman" w:eastAsia="Times New Roman" w:hAnsi="Times New Roman" w:cs="Times New Roman"/>
          <w:sz w:val="20"/>
          <w:szCs w:val="20"/>
        </w:rPr>
      </w:pPr>
    </w:p>
    <w:p w:rsidR="00E37AA1" w:rsidRPr="00AE48AB" w:rsidRDefault="00457BDE">
      <w:pPr>
        <w:pStyle w:val="Normal1"/>
        <w:spacing w:after="0" w:line="360" w:lineRule="auto"/>
        <w:ind w:left="426" w:hanging="426"/>
        <w:jc w:val="both"/>
        <w:rPr>
          <w:rFonts w:ascii="Times New Roman" w:eastAsia="Times New Roman" w:hAnsi="Times New Roman" w:cs="Times New Roman"/>
          <w:sz w:val="20"/>
          <w:szCs w:val="20"/>
          <w:lang w:val="pt-BR"/>
        </w:rPr>
      </w:pPr>
      <w:r w:rsidRPr="00AE48AB">
        <w:rPr>
          <w:rFonts w:ascii="Times New Roman" w:eastAsia="Times New Roman" w:hAnsi="Times New Roman" w:cs="Times New Roman"/>
          <w:b/>
          <w:sz w:val="20"/>
          <w:szCs w:val="20"/>
          <w:lang w:val="pt-BR"/>
        </w:rPr>
        <w:t>6</w:t>
      </w:r>
      <w:r w:rsidRPr="00AE48AB">
        <w:rPr>
          <w:rFonts w:ascii="Times New Roman" w:eastAsia="Times New Roman" w:hAnsi="Times New Roman" w:cs="Times New Roman"/>
          <w:b/>
          <w:sz w:val="20"/>
          <w:szCs w:val="20"/>
          <w:lang w:val="pt-BR"/>
        </w:rPr>
        <w:tab/>
        <w:t>REFERENCES</w:t>
      </w:r>
    </w:p>
    <w:p w:rsidR="00E37AA1" w:rsidRPr="00AE48AB" w:rsidRDefault="00457BDE">
      <w:pPr>
        <w:pStyle w:val="Normal1"/>
        <w:spacing w:line="240" w:lineRule="auto"/>
        <w:jc w:val="both"/>
        <w:rPr>
          <w:rFonts w:ascii="Times New Roman" w:eastAsia="Times New Roman" w:hAnsi="Times New Roman" w:cs="Times New Roman"/>
          <w:sz w:val="20"/>
          <w:szCs w:val="20"/>
          <w:lang w:val="pt-BR"/>
        </w:rPr>
      </w:pPr>
      <w:r w:rsidRPr="00AE48AB">
        <w:rPr>
          <w:rFonts w:ascii="Times New Roman" w:eastAsia="Times New Roman" w:hAnsi="Times New Roman" w:cs="Times New Roman"/>
          <w:sz w:val="20"/>
          <w:szCs w:val="20"/>
          <w:lang w:val="pt-BR"/>
        </w:rPr>
        <w:t xml:space="preserve">ALVES, A.F.P. </w:t>
      </w:r>
      <w:r w:rsidRPr="00AE48AB">
        <w:rPr>
          <w:rFonts w:ascii="Times New Roman" w:eastAsia="Times New Roman" w:hAnsi="Times New Roman" w:cs="Times New Roman"/>
          <w:b/>
          <w:sz w:val="20"/>
          <w:szCs w:val="20"/>
          <w:lang w:val="pt-BR"/>
        </w:rPr>
        <w:t>O papel do consumidor nas políticas de sustentabilidade</w:t>
      </w:r>
      <w:r w:rsidRPr="00AE48AB">
        <w:rPr>
          <w:rFonts w:ascii="Times New Roman" w:eastAsia="Times New Roman" w:hAnsi="Times New Roman" w:cs="Times New Roman"/>
          <w:sz w:val="20"/>
          <w:szCs w:val="20"/>
          <w:lang w:val="pt-BR"/>
        </w:rPr>
        <w:t>. Lisboa, 2012. Dissertação (Mestrado em Engenharia do Ambiente, perfil de Gestão e Sistemas Ambientais) Faculdade de Ciências e Tecnologia, FCT, Universidade Nova Lisboa, setembro 2012.</w:t>
      </w:r>
    </w:p>
    <w:p w:rsidR="00E37AA1" w:rsidRDefault="00457BDE">
      <w:pPr>
        <w:pStyle w:val="Norm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ANDREW, R.M., DAVIS, S.J., PETERS, G.P., 2013. Climate policy and dependence on traded carbon. </w:t>
      </w:r>
      <w:proofErr w:type="gramStart"/>
      <w:r>
        <w:rPr>
          <w:rFonts w:ascii="Times New Roman" w:eastAsia="Times New Roman" w:hAnsi="Times New Roman" w:cs="Times New Roman"/>
          <w:b/>
          <w:sz w:val="20"/>
          <w:szCs w:val="20"/>
        </w:rPr>
        <w:t>Environment Research Letters</w:t>
      </w:r>
      <w:r>
        <w:rPr>
          <w:rFonts w:ascii="Times New Roman" w:eastAsia="Times New Roman" w:hAnsi="Times New Roman" w:cs="Times New Roman"/>
          <w:sz w:val="20"/>
          <w:szCs w:val="20"/>
        </w:rPr>
        <w:t>, v. 8, 034011.</w:t>
      </w:r>
      <w:proofErr w:type="gramEnd"/>
      <w:r>
        <w:rPr>
          <w:rFonts w:ascii="Times New Roman" w:eastAsia="Times New Roman" w:hAnsi="Times New Roman" w:cs="Times New Roman"/>
          <w:sz w:val="20"/>
          <w:szCs w:val="20"/>
        </w:rPr>
        <w:t xml:space="preserve"> Available at: http://dx.doi.org/10.1088/1748- 9326/8/3/034011. Access: 10 March 2017.</w:t>
      </w:r>
    </w:p>
    <w:p w:rsidR="00E37AA1" w:rsidRDefault="00457BDE">
      <w:pPr>
        <w:pStyle w:val="Normal1"/>
        <w:spacing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BOKKEN, N.M.P.; ALLWOOD, J. M. Strategies to reduce the carbon footprint of consumer goods by influencing stakeholders.</w:t>
      </w:r>
      <w:proofErr w:type="gramEnd"/>
      <w:r>
        <w:rPr>
          <w:rFonts w:ascii="Times New Roman" w:eastAsia="Times New Roman" w:hAnsi="Times New Roman" w:cs="Times New Roman"/>
          <w:sz w:val="20"/>
          <w:szCs w:val="20"/>
        </w:rPr>
        <w:t xml:space="preserve"> </w:t>
      </w:r>
      <w:hyperlink r:id="rId8">
        <w:r>
          <w:rPr>
            <w:rFonts w:ascii="Times New Roman" w:eastAsia="Times New Roman" w:hAnsi="Times New Roman" w:cs="Times New Roman"/>
            <w:b/>
            <w:sz w:val="20"/>
            <w:szCs w:val="20"/>
          </w:rPr>
          <w:t>Journal of Cleaner Production</w:t>
        </w:r>
      </w:hyperlink>
      <w:r>
        <w:rPr>
          <w:rFonts w:ascii="Times New Roman" w:eastAsia="Times New Roman" w:hAnsi="Times New Roman" w:cs="Times New Roman"/>
          <w:sz w:val="20"/>
          <w:szCs w:val="20"/>
        </w:rPr>
        <w:t>, The Netherlands, v.35, nov.2012, pp.118-129</w:t>
      </w:r>
    </w:p>
    <w:p w:rsidR="001C2702" w:rsidRDefault="001C2702">
      <w:pPr>
        <w:pStyle w:val="Normal1"/>
        <w:spacing w:line="240" w:lineRule="auto"/>
        <w:jc w:val="both"/>
        <w:rPr>
          <w:rFonts w:ascii="Times New Roman" w:eastAsia="Times New Roman" w:hAnsi="Times New Roman" w:cs="Times New Roman"/>
          <w:sz w:val="20"/>
          <w:szCs w:val="20"/>
        </w:rPr>
      </w:pPr>
      <w:proofErr w:type="gramStart"/>
      <w:r w:rsidRPr="00F7624A">
        <w:rPr>
          <w:rFonts w:ascii="Times New Roman" w:eastAsia="Times New Roman" w:hAnsi="Times New Roman" w:cs="Times New Roman"/>
          <w:sz w:val="20"/>
          <w:szCs w:val="20"/>
        </w:rPr>
        <w:t xml:space="preserve">KIM, B.; NEFF, R. </w:t>
      </w:r>
      <w:r w:rsidRPr="00B8247A">
        <w:rPr>
          <w:rFonts w:ascii="Times New Roman" w:eastAsia="Times New Roman" w:hAnsi="Times New Roman" w:cs="Times New Roman"/>
          <w:noProof/>
          <w:sz w:val="20"/>
          <w:szCs w:val="20"/>
        </w:rPr>
        <w:t>Measurement</w:t>
      </w:r>
      <w:r w:rsidRPr="00F7624A">
        <w:rPr>
          <w:rFonts w:ascii="Times New Roman" w:eastAsia="Times New Roman" w:hAnsi="Times New Roman" w:cs="Times New Roman"/>
          <w:sz w:val="20"/>
          <w:szCs w:val="20"/>
        </w:rPr>
        <w:t xml:space="preserve"> and communication of greenhouse gas emissions from US food consumption via carbon calculators.</w:t>
      </w:r>
      <w:proofErr w:type="gramEnd"/>
      <w:r w:rsidRPr="00F7624A">
        <w:rPr>
          <w:rFonts w:ascii="Times New Roman" w:eastAsia="Times New Roman" w:hAnsi="Times New Roman" w:cs="Times New Roman"/>
          <w:sz w:val="20"/>
          <w:szCs w:val="20"/>
        </w:rPr>
        <w:t xml:space="preserve"> </w:t>
      </w:r>
      <w:r w:rsidRPr="00F7624A">
        <w:rPr>
          <w:rFonts w:ascii="Times New Roman" w:eastAsia="Times New Roman" w:hAnsi="Times New Roman" w:cs="Times New Roman"/>
          <w:b/>
          <w:bCs/>
          <w:sz w:val="20"/>
          <w:szCs w:val="20"/>
        </w:rPr>
        <w:t>Ecological Economics</w:t>
      </w:r>
      <w:r w:rsidRPr="00F7624A">
        <w:rPr>
          <w:rFonts w:ascii="Times New Roman" w:eastAsia="Times New Roman" w:hAnsi="Times New Roman" w:cs="Times New Roman"/>
          <w:sz w:val="20"/>
          <w:szCs w:val="20"/>
        </w:rPr>
        <w:t xml:space="preserve">, </w:t>
      </w:r>
      <w:proofErr w:type="gramStart"/>
      <w:r w:rsidR="00F7624A">
        <w:rPr>
          <w:rFonts w:ascii="Times New Roman" w:eastAsia="Times New Roman" w:hAnsi="Times New Roman" w:cs="Times New Roman"/>
          <w:sz w:val="20"/>
          <w:szCs w:val="20"/>
        </w:rPr>
        <w:t>The</w:t>
      </w:r>
      <w:proofErr w:type="gramEnd"/>
      <w:r w:rsidR="00F7624A">
        <w:rPr>
          <w:rFonts w:ascii="Times New Roman" w:eastAsia="Times New Roman" w:hAnsi="Times New Roman" w:cs="Times New Roman"/>
          <w:sz w:val="20"/>
          <w:szCs w:val="20"/>
        </w:rPr>
        <w:t xml:space="preserve"> Netherlands, </w:t>
      </w:r>
      <w:r w:rsidRPr="00F7624A">
        <w:rPr>
          <w:rFonts w:ascii="Times New Roman" w:eastAsia="Times New Roman" w:hAnsi="Times New Roman" w:cs="Times New Roman"/>
          <w:sz w:val="20"/>
          <w:szCs w:val="20"/>
        </w:rPr>
        <w:t>v. 69, n. 1, p. 186-196, 2009.</w:t>
      </w:r>
    </w:p>
    <w:p w:rsidR="00E37AA1" w:rsidRDefault="00457BDE">
      <w:pPr>
        <w:pStyle w:val="Normal1"/>
        <w:spacing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CASINO - Casino </w:t>
      </w:r>
      <w:proofErr w:type="spellStart"/>
      <w:r>
        <w:rPr>
          <w:rFonts w:ascii="Times New Roman" w:eastAsia="Times New Roman" w:hAnsi="Times New Roman" w:cs="Times New Roman"/>
          <w:sz w:val="20"/>
          <w:szCs w:val="20"/>
        </w:rPr>
        <w:t>Groupe</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b/>
          <w:sz w:val="20"/>
          <w:szCs w:val="20"/>
        </w:rPr>
        <w:t>A pioneer of environmental labeling</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sidRPr="00AE48AB">
        <w:rPr>
          <w:rFonts w:ascii="Times New Roman" w:eastAsia="Times New Roman" w:hAnsi="Times New Roman" w:cs="Times New Roman"/>
          <w:sz w:val="20"/>
          <w:szCs w:val="20"/>
          <w:lang w:val="fr-FR"/>
        </w:rPr>
        <w:t xml:space="preserve">Available: &lt;http://www.groupe-casino.fr/en/Encouragingconsumption-that.html&gt;. </w:t>
      </w:r>
      <w:r>
        <w:rPr>
          <w:rFonts w:ascii="Times New Roman" w:eastAsia="Times New Roman" w:hAnsi="Times New Roman" w:cs="Times New Roman"/>
          <w:sz w:val="20"/>
          <w:szCs w:val="20"/>
        </w:rPr>
        <w:t>Access: 16 out. 2016.</w:t>
      </w:r>
    </w:p>
    <w:p w:rsidR="00E37AA1" w:rsidRDefault="00457BDE">
      <w:pPr>
        <w:pStyle w:val="Normal1"/>
        <w:spacing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CHAPMAN, P.; CLINTON, J., KERBER, R., KHABAZA, T., REINARTZ, T., SHEARER, C., WIRTH, R. </w:t>
      </w:r>
      <w:r>
        <w:rPr>
          <w:rFonts w:ascii="Times New Roman" w:eastAsia="Times New Roman" w:hAnsi="Times New Roman" w:cs="Times New Roman"/>
          <w:b/>
          <w:sz w:val="20"/>
          <w:szCs w:val="20"/>
        </w:rPr>
        <w:t>CRISP-DM 1.0 Step-by-step data mining guide, 2000</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78p. Available: </w:t>
      </w:r>
      <w:hyperlink r:id="rId9">
        <w:r>
          <w:rPr>
            <w:rFonts w:ascii="Times New Roman" w:eastAsia="Times New Roman" w:hAnsi="Times New Roman" w:cs="Times New Roman"/>
            <w:sz w:val="20"/>
            <w:szCs w:val="20"/>
          </w:rPr>
          <w:t>www.crisp-dm.org/CRISPWP-0800.pdf</w:t>
        </w:r>
      </w:hyperlink>
      <w:r>
        <w:rPr>
          <w:rFonts w:ascii="Times New Roman" w:eastAsia="Times New Roman" w:hAnsi="Times New Roman" w:cs="Times New Roman"/>
          <w:sz w:val="20"/>
          <w:szCs w:val="20"/>
        </w:rPr>
        <w:t>.  Access: 20 July 2016.</w:t>
      </w:r>
    </w:p>
    <w:p w:rsidR="00E37AA1" w:rsidRDefault="00457BDE">
      <w:pPr>
        <w:pStyle w:val="Normal1"/>
        <w:spacing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DEFRA – Department for Environment, Food and Rural Affairs – UK – </w:t>
      </w:r>
      <w:r>
        <w:rPr>
          <w:rFonts w:ascii="Times New Roman" w:eastAsia="Times New Roman" w:hAnsi="Times New Roman" w:cs="Times New Roman"/>
          <w:b/>
          <w:sz w:val="20"/>
          <w:szCs w:val="20"/>
        </w:rPr>
        <w:t>Welfare Act</w:t>
      </w:r>
      <w:r>
        <w:rPr>
          <w:rFonts w:ascii="Times New Roman" w:eastAsia="Times New Roman" w:hAnsi="Times New Roman" w:cs="Times New Roman"/>
          <w:sz w:val="20"/>
          <w:szCs w:val="20"/>
        </w:rPr>
        <w:t>, 2006.</w:t>
      </w:r>
      <w:proofErr w:type="gram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Inglaterra</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Available at: http://www.defra.gov.uk/animalh/welfare/act/index.htm. Access: 22 de July 2016. </w:t>
      </w:r>
    </w:p>
    <w:p w:rsidR="00E37AA1" w:rsidRDefault="00457BDE">
      <w:pPr>
        <w:pStyle w:val="Norm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DOLE – Dole Food </w:t>
      </w:r>
      <w:proofErr w:type="gramStart"/>
      <w:r>
        <w:rPr>
          <w:rFonts w:ascii="Times New Roman" w:eastAsia="Times New Roman" w:hAnsi="Times New Roman" w:cs="Times New Roman"/>
          <w:sz w:val="20"/>
          <w:szCs w:val="20"/>
        </w:rPr>
        <w:t>Cia</w:t>
      </w:r>
      <w:proofErr w:type="gramEnd"/>
      <w:r>
        <w:rPr>
          <w:rFonts w:ascii="Times New Roman" w:eastAsia="Times New Roman" w:hAnsi="Times New Roman" w:cs="Times New Roman"/>
          <w:sz w:val="20"/>
          <w:szCs w:val="20"/>
        </w:rPr>
        <w:t xml:space="preserve"> Inc. </w:t>
      </w:r>
      <w:r>
        <w:rPr>
          <w:rFonts w:ascii="Times New Roman" w:eastAsia="Times New Roman" w:hAnsi="Times New Roman" w:cs="Times New Roman"/>
          <w:b/>
          <w:sz w:val="20"/>
          <w:szCs w:val="20"/>
        </w:rPr>
        <w:t>Corporate responsibility and sustainability: carbon footprint</w:t>
      </w:r>
      <w:r>
        <w:rPr>
          <w:rFonts w:ascii="Times New Roman" w:eastAsia="Times New Roman" w:hAnsi="Times New Roman" w:cs="Times New Roman"/>
          <w:sz w:val="20"/>
          <w:szCs w:val="20"/>
        </w:rPr>
        <w:t>. 2011. Available: &lt;http://dolecrs.com/ sustainability/carbon-footprint/&gt;. Access: 16 out. 2016.</w:t>
      </w:r>
    </w:p>
    <w:p w:rsidR="00E37AA1" w:rsidRDefault="00457BDE">
      <w:pPr>
        <w:pStyle w:val="Norm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GROENING, C., INMAN, J.J.; ROSS JR., W.T. 'The role of carbon emissions in consumer purchase </w:t>
      </w:r>
      <w:r>
        <w:rPr>
          <w:rFonts w:ascii="Times New Roman" w:eastAsia="Times New Roman" w:hAnsi="Times New Roman" w:cs="Times New Roman"/>
          <w:sz w:val="20"/>
          <w:szCs w:val="20"/>
        </w:rPr>
        <w:lastRenderedPageBreak/>
        <w:t xml:space="preserve">decisions,' International </w:t>
      </w:r>
      <w:r>
        <w:rPr>
          <w:rFonts w:ascii="Times New Roman" w:eastAsia="Times New Roman" w:hAnsi="Times New Roman" w:cs="Times New Roman"/>
          <w:b/>
          <w:sz w:val="20"/>
          <w:szCs w:val="20"/>
        </w:rPr>
        <w:t>Journal of Environmental Policy and Decision Making,</w:t>
      </w:r>
      <w:r>
        <w:rPr>
          <w:rFonts w:ascii="Times New Roman" w:eastAsia="Times New Roman" w:hAnsi="Times New Roman" w:cs="Times New Roman"/>
          <w:sz w:val="20"/>
          <w:szCs w:val="20"/>
        </w:rPr>
        <w:t xml:space="preserve"> v. 1, n. 4, p.261-296, 2015.</w:t>
      </w:r>
    </w:p>
    <w:p w:rsidR="00E37AA1" w:rsidRDefault="00457BDE">
      <w:pPr>
        <w:pStyle w:val="Norm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IBGE- </w:t>
      </w:r>
      <w:proofErr w:type="spellStart"/>
      <w:r>
        <w:rPr>
          <w:rFonts w:ascii="Times New Roman" w:eastAsia="Times New Roman" w:hAnsi="Times New Roman" w:cs="Times New Roman"/>
          <w:sz w:val="20"/>
          <w:szCs w:val="20"/>
        </w:rPr>
        <w:t>Anuário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Estatístico</w:t>
      </w:r>
      <w:proofErr w:type="spellEnd"/>
      <w:r>
        <w:rPr>
          <w:rFonts w:ascii="Times New Roman" w:eastAsia="Times New Roman" w:hAnsi="Times New Roman" w:cs="Times New Roman"/>
          <w:sz w:val="20"/>
          <w:szCs w:val="20"/>
        </w:rPr>
        <w:t xml:space="preserve"> 2014. Available at: http://biblioteca.ibge.gov.br/visualizacao/periodicos/20/aeb_2014.pdf. Access: 15 July, 2017.</w:t>
      </w:r>
    </w:p>
    <w:p w:rsidR="00E37AA1" w:rsidRDefault="00457BDE">
      <w:pPr>
        <w:pStyle w:val="Norm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KOISTINEN, L.; E. POUTA, E.; HEIKKILÄ, J.; FORSMAN-HUGG, S.; KOTRO, J.; MÄKELÄ, J.; NIVA, M. </w:t>
      </w:r>
      <w:proofErr w:type="gramStart"/>
      <w:r>
        <w:rPr>
          <w:rFonts w:ascii="Times New Roman" w:eastAsia="Times New Roman" w:hAnsi="Times New Roman" w:cs="Times New Roman"/>
          <w:sz w:val="20"/>
          <w:szCs w:val="20"/>
        </w:rPr>
        <w:t>The impact of fat content, production methods and carbon footprint information on consumer preferences for minced meat.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b/>
          <w:sz w:val="20"/>
          <w:szCs w:val="20"/>
        </w:rPr>
        <w:t>Food Quality and Preference</w:t>
      </w:r>
      <w:r>
        <w:rPr>
          <w:rFonts w:ascii="Times New Roman" w:eastAsia="Times New Roman" w:hAnsi="Times New Roman" w:cs="Times New Roman"/>
          <w:sz w:val="20"/>
          <w:szCs w:val="20"/>
        </w:rPr>
        <w:t>, The Netherlands, v.29, p.126–136, 2013.</w:t>
      </w:r>
      <w:proofErr w:type="gramEnd"/>
      <w:r>
        <w:rPr>
          <w:rFonts w:ascii="Times New Roman" w:eastAsia="Times New Roman" w:hAnsi="Times New Roman" w:cs="Times New Roman"/>
          <w:sz w:val="20"/>
          <w:szCs w:val="20"/>
        </w:rPr>
        <w:t xml:space="preserve"> </w:t>
      </w:r>
    </w:p>
    <w:p w:rsidR="00E37AA1" w:rsidRDefault="00457BDE">
      <w:pPr>
        <w:pStyle w:val="Norm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PAILLARD, S., TREYER, S., DORIN, B. (Eds.), 2011. </w:t>
      </w:r>
      <w:proofErr w:type="spellStart"/>
      <w:r>
        <w:rPr>
          <w:rFonts w:ascii="Times New Roman" w:eastAsia="Times New Roman" w:hAnsi="Times New Roman" w:cs="Times New Roman"/>
          <w:b/>
          <w:sz w:val="20"/>
          <w:szCs w:val="20"/>
        </w:rPr>
        <w:t>Agrimonde</w:t>
      </w:r>
      <w:proofErr w:type="spellEnd"/>
      <w:r>
        <w:rPr>
          <w:rFonts w:ascii="Times New Roman" w:eastAsia="Times New Roman" w:hAnsi="Times New Roman" w:cs="Times New Roman"/>
          <w:b/>
          <w:sz w:val="20"/>
          <w:szCs w:val="20"/>
        </w:rPr>
        <w:t>: Scenarios and Challenges for Feeding the World in 2050</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Éditions</w:t>
      </w:r>
      <w:proofErr w:type="spellEnd"/>
      <w:r>
        <w:rPr>
          <w:rFonts w:ascii="Times New Roman" w:eastAsia="Times New Roman" w:hAnsi="Times New Roman" w:cs="Times New Roman"/>
          <w:sz w:val="20"/>
          <w:szCs w:val="20"/>
        </w:rPr>
        <w:t xml:space="preserve"> Quae, Versailles.</w:t>
      </w:r>
    </w:p>
    <w:p w:rsidR="00E37AA1" w:rsidRDefault="00457BDE">
      <w:pPr>
        <w:pStyle w:val="Norm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PANDEY, D.; AGRAWAL, M.; PANDEY, J. S. Carbon footprint: current methods of estimation. </w:t>
      </w:r>
      <w:r>
        <w:rPr>
          <w:rFonts w:ascii="Times New Roman" w:eastAsia="Times New Roman" w:hAnsi="Times New Roman" w:cs="Times New Roman"/>
          <w:b/>
          <w:sz w:val="20"/>
          <w:szCs w:val="20"/>
        </w:rPr>
        <w:t>Environmental Monitoring and Assessment</w:t>
      </w:r>
      <w:r>
        <w:rPr>
          <w:rFonts w:ascii="Times New Roman" w:eastAsia="Times New Roman" w:hAnsi="Times New Roman" w:cs="Times New Roman"/>
          <w:sz w:val="20"/>
          <w:szCs w:val="20"/>
        </w:rPr>
        <w:t>, The Netherlands, v.178, p. 135-160, 2011.</w:t>
      </w:r>
    </w:p>
    <w:p w:rsidR="00E37AA1" w:rsidRDefault="00457BDE">
      <w:pPr>
        <w:pStyle w:val="Norm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PHILLIPS, C. </w:t>
      </w:r>
      <w:r>
        <w:rPr>
          <w:rFonts w:ascii="Times New Roman" w:eastAsia="Times New Roman" w:hAnsi="Times New Roman" w:cs="Times New Roman"/>
          <w:b/>
          <w:sz w:val="20"/>
          <w:szCs w:val="20"/>
        </w:rPr>
        <w:t>The Welfare of Animal: The Silent Majority</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1.ed</w:t>
      </w:r>
      <w:proofErr w:type="gramEnd"/>
      <w:r>
        <w:rPr>
          <w:rFonts w:ascii="Times New Roman" w:eastAsia="Times New Roman" w:hAnsi="Times New Roman" w:cs="Times New Roman"/>
          <w:sz w:val="20"/>
          <w:szCs w:val="20"/>
        </w:rPr>
        <w:t>. The Netherlands: Springer, 2009, 220p.</w:t>
      </w:r>
    </w:p>
    <w:p w:rsidR="00E37AA1" w:rsidRDefault="00457BDE">
      <w:pPr>
        <w:pStyle w:val="Normal1"/>
        <w:spacing w:line="240" w:lineRule="auto"/>
        <w:jc w:val="both"/>
        <w:rPr>
          <w:rFonts w:ascii="Times New Roman" w:eastAsia="Times New Roman" w:hAnsi="Times New Roman" w:cs="Times New Roman"/>
          <w:sz w:val="20"/>
          <w:szCs w:val="20"/>
          <w:lang w:val="pt-BR"/>
        </w:rPr>
      </w:pPr>
      <w:r>
        <w:rPr>
          <w:rFonts w:ascii="Times New Roman" w:eastAsia="Times New Roman" w:hAnsi="Times New Roman" w:cs="Times New Roman"/>
          <w:sz w:val="20"/>
          <w:szCs w:val="20"/>
        </w:rPr>
        <w:t xml:space="preserve">PICASSO, V. D.; MODERNEL, P. D BECOÑA, G.; SALVO, L.; GUTIÉRREZ, L.; ASTIGARRAGA, L. Sustainability of meat production beyond carbon footprint: a synthesis of case studies from grazing systems in Uruguay. </w:t>
      </w:r>
      <w:proofErr w:type="spellStart"/>
      <w:r w:rsidRPr="00AE48AB">
        <w:rPr>
          <w:rFonts w:ascii="Times New Roman" w:eastAsia="Times New Roman" w:hAnsi="Times New Roman" w:cs="Times New Roman"/>
          <w:b/>
          <w:sz w:val="20"/>
          <w:szCs w:val="20"/>
          <w:lang w:val="pt-BR"/>
        </w:rPr>
        <w:t>Meat</w:t>
      </w:r>
      <w:proofErr w:type="spellEnd"/>
      <w:r w:rsidRPr="00AE48AB">
        <w:rPr>
          <w:rFonts w:ascii="Times New Roman" w:eastAsia="Times New Roman" w:hAnsi="Times New Roman" w:cs="Times New Roman"/>
          <w:b/>
          <w:sz w:val="20"/>
          <w:szCs w:val="20"/>
          <w:lang w:val="pt-BR"/>
        </w:rPr>
        <w:t xml:space="preserve"> Science</w:t>
      </w:r>
      <w:r w:rsidRPr="00AE48AB">
        <w:rPr>
          <w:rFonts w:ascii="Times New Roman" w:eastAsia="Times New Roman" w:hAnsi="Times New Roman" w:cs="Times New Roman"/>
          <w:sz w:val="20"/>
          <w:szCs w:val="20"/>
          <w:lang w:val="pt-BR"/>
        </w:rPr>
        <w:t xml:space="preserve">, The </w:t>
      </w:r>
      <w:proofErr w:type="spellStart"/>
      <w:r w:rsidRPr="00AE48AB">
        <w:rPr>
          <w:rFonts w:ascii="Times New Roman" w:eastAsia="Times New Roman" w:hAnsi="Times New Roman" w:cs="Times New Roman"/>
          <w:sz w:val="20"/>
          <w:szCs w:val="20"/>
          <w:lang w:val="pt-BR"/>
        </w:rPr>
        <w:t>Netherlands</w:t>
      </w:r>
      <w:proofErr w:type="spellEnd"/>
      <w:r w:rsidRPr="00AE48AB">
        <w:rPr>
          <w:rFonts w:ascii="Times New Roman" w:eastAsia="Times New Roman" w:hAnsi="Times New Roman" w:cs="Times New Roman"/>
          <w:sz w:val="20"/>
          <w:szCs w:val="20"/>
          <w:lang w:val="pt-BR"/>
        </w:rPr>
        <w:t xml:space="preserve">, v.98, p.346–354, 2014. </w:t>
      </w:r>
    </w:p>
    <w:p w:rsidR="00E37AA1" w:rsidRPr="00F7624A" w:rsidRDefault="00457BDE">
      <w:pPr>
        <w:pStyle w:val="Normal1"/>
        <w:spacing w:line="240" w:lineRule="auto"/>
        <w:jc w:val="both"/>
        <w:rPr>
          <w:rFonts w:ascii="Times New Roman" w:eastAsia="Times New Roman" w:hAnsi="Times New Roman" w:cs="Times New Roman"/>
          <w:sz w:val="20"/>
          <w:szCs w:val="20"/>
        </w:rPr>
      </w:pPr>
      <w:r w:rsidRPr="00AE48AB">
        <w:rPr>
          <w:rFonts w:ascii="Times New Roman" w:eastAsia="Times New Roman" w:hAnsi="Times New Roman" w:cs="Times New Roman"/>
          <w:sz w:val="20"/>
          <w:szCs w:val="20"/>
          <w:lang w:val="pt-BR"/>
        </w:rPr>
        <w:t xml:space="preserve">SECO, C. F. C.; OLIVEIRA, E. M.; AMORIM, R. M. Comportamento do consumidor: fatores que determinam o processo de compra no mercado varejista em Palmas/TO. </w:t>
      </w:r>
      <w:proofErr w:type="spellStart"/>
      <w:r w:rsidRPr="00F7624A">
        <w:rPr>
          <w:rFonts w:ascii="Times New Roman" w:eastAsia="Times New Roman" w:hAnsi="Times New Roman" w:cs="Times New Roman"/>
          <w:b/>
          <w:sz w:val="20"/>
          <w:szCs w:val="20"/>
        </w:rPr>
        <w:t>Revista</w:t>
      </w:r>
      <w:proofErr w:type="spellEnd"/>
      <w:r w:rsidRPr="00F7624A">
        <w:rPr>
          <w:rFonts w:ascii="Times New Roman" w:eastAsia="Times New Roman" w:hAnsi="Times New Roman" w:cs="Times New Roman"/>
          <w:b/>
          <w:sz w:val="20"/>
          <w:szCs w:val="20"/>
        </w:rPr>
        <w:t xml:space="preserve"> </w:t>
      </w:r>
      <w:proofErr w:type="spellStart"/>
      <w:r w:rsidRPr="00F7624A">
        <w:rPr>
          <w:rFonts w:ascii="Times New Roman" w:eastAsia="Times New Roman" w:hAnsi="Times New Roman" w:cs="Times New Roman"/>
          <w:b/>
          <w:sz w:val="20"/>
          <w:szCs w:val="20"/>
        </w:rPr>
        <w:t>Científica</w:t>
      </w:r>
      <w:proofErr w:type="spellEnd"/>
      <w:r w:rsidRPr="00F7624A">
        <w:rPr>
          <w:rFonts w:ascii="Times New Roman" w:eastAsia="Times New Roman" w:hAnsi="Times New Roman" w:cs="Times New Roman"/>
          <w:b/>
          <w:sz w:val="20"/>
          <w:szCs w:val="20"/>
        </w:rPr>
        <w:t xml:space="preserve"> do ITPAC</w:t>
      </w:r>
      <w:r w:rsidRPr="00F7624A">
        <w:rPr>
          <w:rFonts w:ascii="Times New Roman" w:eastAsia="Times New Roman" w:hAnsi="Times New Roman" w:cs="Times New Roman"/>
          <w:sz w:val="20"/>
          <w:szCs w:val="20"/>
        </w:rPr>
        <w:t>, São Paulo, v.7, n.3, p.1-13, 2014.</w:t>
      </w:r>
    </w:p>
    <w:p w:rsidR="00E37AA1" w:rsidRDefault="00457BDE">
      <w:pPr>
        <w:pStyle w:val="Normal1"/>
        <w:spacing w:line="240" w:lineRule="auto"/>
        <w:jc w:val="both"/>
        <w:rPr>
          <w:rFonts w:ascii="Times New Roman" w:eastAsia="Times New Roman" w:hAnsi="Times New Roman" w:cs="Times New Roman"/>
          <w:sz w:val="20"/>
          <w:szCs w:val="20"/>
        </w:rPr>
      </w:pPr>
      <w:proofErr w:type="gramStart"/>
      <w:r w:rsidRPr="00F7624A">
        <w:rPr>
          <w:rFonts w:ascii="Times New Roman" w:eastAsia="Times New Roman" w:hAnsi="Times New Roman" w:cs="Times New Roman"/>
          <w:sz w:val="20"/>
          <w:szCs w:val="20"/>
        </w:rPr>
        <w:t>SOUSSANA, J-F.</w:t>
      </w:r>
      <w:proofErr w:type="gramEnd"/>
      <w:r w:rsidRPr="00F7624A">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Research priorities for sustainable </w:t>
      </w:r>
      <w:r w:rsidRPr="00B8247A">
        <w:rPr>
          <w:rFonts w:ascii="Times New Roman" w:eastAsia="Times New Roman" w:hAnsi="Times New Roman" w:cs="Times New Roman"/>
          <w:noProof/>
          <w:sz w:val="20"/>
          <w:szCs w:val="20"/>
          <w:u w:val="single"/>
        </w:rPr>
        <w:t>agri-food</w:t>
      </w:r>
      <w:r>
        <w:rPr>
          <w:rFonts w:ascii="Times New Roman" w:eastAsia="Times New Roman" w:hAnsi="Times New Roman" w:cs="Times New Roman"/>
          <w:sz w:val="20"/>
          <w:szCs w:val="20"/>
        </w:rPr>
        <w:t xml:space="preserve"> systems and life cycle assessment.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b/>
          <w:sz w:val="20"/>
          <w:szCs w:val="20"/>
        </w:rPr>
        <w:t>Journal of Cleaner Production</w:t>
      </w:r>
      <w:r>
        <w:rPr>
          <w:rFonts w:ascii="Times New Roman" w:eastAsia="Times New Roman" w:hAnsi="Times New Roman" w:cs="Times New Roman"/>
          <w:sz w:val="20"/>
          <w:szCs w:val="20"/>
        </w:rPr>
        <w:t>, The Netherlands, v.73, p.19-23, 2014.</w:t>
      </w:r>
      <w:proofErr w:type="gramEnd"/>
    </w:p>
    <w:p w:rsidR="00E37AA1" w:rsidRDefault="00457BDE">
      <w:pPr>
        <w:pStyle w:val="Norm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STEHFEST, E., BOUWMAN, L., VAN VUUREN, D.P., et al. Climate benefits of changing diet. </w:t>
      </w:r>
      <w:proofErr w:type="gramStart"/>
      <w:r>
        <w:rPr>
          <w:rFonts w:ascii="Times New Roman" w:eastAsia="Times New Roman" w:hAnsi="Times New Roman" w:cs="Times New Roman"/>
          <w:b/>
          <w:sz w:val="20"/>
          <w:szCs w:val="20"/>
        </w:rPr>
        <w:t>Climate Change</w:t>
      </w:r>
      <w:r>
        <w:rPr>
          <w:rFonts w:ascii="Times New Roman" w:eastAsia="Times New Roman" w:hAnsi="Times New Roman" w:cs="Times New Roman"/>
          <w:sz w:val="20"/>
          <w:szCs w:val="20"/>
        </w:rPr>
        <w:t>, The Netherlands, v.95, p.83-102, 2009.</w:t>
      </w:r>
      <w:proofErr w:type="gramEnd"/>
    </w:p>
    <w:p w:rsidR="00E37AA1" w:rsidRDefault="00457BDE">
      <w:pPr>
        <w:pStyle w:val="Norm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TESCO – </w:t>
      </w:r>
      <w:proofErr w:type="spellStart"/>
      <w:r>
        <w:rPr>
          <w:rFonts w:ascii="Times New Roman" w:eastAsia="Times New Roman" w:hAnsi="Times New Roman" w:cs="Times New Roman"/>
          <w:sz w:val="20"/>
          <w:szCs w:val="20"/>
        </w:rPr>
        <w:t>Testo</w:t>
      </w:r>
      <w:proofErr w:type="spellEnd"/>
      <w:r>
        <w:rPr>
          <w:rFonts w:ascii="Times New Roman" w:eastAsia="Times New Roman" w:hAnsi="Times New Roman" w:cs="Times New Roman"/>
          <w:sz w:val="20"/>
          <w:szCs w:val="20"/>
        </w:rPr>
        <w:t xml:space="preserve"> Inc. </w:t>
      </w:r>
      <w:r w:rsidRPr="00B8247A">
        <w:rPr>
          <w:rFonts w:ascii="Times New Roman" w:eastAsia="Times New Roman" w:hAnsi="Times New Roman" w:cs="Times New Roman"/>
          <w:b/>
          <w:noProof/>
          <w:sz w:val="20"/>
          <w:szCs w:val="20"/>
        </w:rPr>
        <w:t>Measuring our carbon footprint</w:t>
      </w:r>
      <w:r w:rsidRPr="00B8247A">
        <w:rPr>
          <w:rFonts w:ascii="Times New Roman" w:eastAsia="Times New Roman" w:hAnsi="Times New Roman" w:cs="Times New Roman"/>
          <w:noProof/>
          <w:sz w:val="20"/>
          <w:szCs w:val="20"/>
        </w:rPr>
        <w:t>.</w:t>
      </w:r>
      <w:r>
        <w:rPr>
          <w:rFonts w:ascii="Times New Roman" w:eastAsia="Times New Roman" w:hAnsi="Times New Roman" w:cs="Times New Roman"/>
          <w:sz w:val="20"/>
          <w:szCs w:val="20"/>
        </w:rPr>
        <w:t xml:space="preserve"> 2013. Available at: &lt;http://www.tesco.com/climatechange/carbonFootprint.asp&gt;. Access: October 16, 2016.</w:t>
      </w:r>
    </w:p>
    <w:p w:rsidR="00E37AA1" w:rsidRDefault="00457BDE">
      <w:pPr>
        <w:pStyle w:val="Normal1"/>
        <w:spacing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WWW - World Wildlife Fund Footprint Calculator.</w:t>
      </w:r>
      <w:proofErr w:type="gramEnd"/>
      <w:r>
        <w:rPr>
          <w:rFonts w:ascii="Times New Roman" w:eastAsia="Times New Roman" w:hAnsi="Times New Roman" w:cs="Times New Roman"/>
          <w:sz w:val="20"/>
          <w:szCs w:val="20"/>
        </w:rPr>
        <w:t xml:space="preserve"> England. Available at: http://footprint.wwf.org.uk/. Access: 10 March 2017.</w:t>
      </w:r>
    </w:p>
    <w:p w:rsidR="00E37AA1" w:rsidRDefault="00E37AA1">
      <w:pPr>
        <w:pStyle w:val="Normal1"/>
        <w:spacing w:after="0" w:line="360" w:lineRule="auto"/>
        <w:jc w:val="both"/>
        <w:rPr>
          <w:rFonts w:ascii="Times New Roman" w:eastAsia="Times New Roman" w:hAnsi="Times New Roman" w:cs="Times New Roman"/>
          <w:sz w:val="20"/>
          <w:szCs w:val="20"/>
        </w:rPr>
      </w:pPr>
    </w:p>
    <w:p w:rsidR="00E37AA1" w:rsidRDefault="00E37AA1">
      <w:pPr>
        <w:pStyle w:val="Normal1"/>
        <w:spacing w:after="0" w:line="360" w:lineRule="auto"/>
        <w:ind w:left="426" w:hanging="426"/>
        <w:jc w:val="both"/>
        <w:rPr>
          <w:rFonts w:ascii="Times New Roman" w:eastAsia="Times New Roman" w:hAnsi="Times New Roman" w:cs="Times New Roman"/>
          <w:sz w:val="20"/>
          <w:szCs w:val="20"/>
        </w:rPr>
        <w:sectPr w:rsidR="00E37AA1">
          <w:type w:val="continuous"/>
          <w:pgSz w:w="11906" w:h="16838"/>
          <w:pgMar w:top="1418" w:right="1134" w:bottom="1021" w:left="1134" w:header="0" w:footer="720" w:gutter="0"/>
          <w:cols w:num="2" w:space="720" w:equalWidth="0">
            <w:col w:w="4464" w:space="708"/>
            <w:col w:w="4464" w:space="0"/>
          </w:cols>
        </w:sectPr>
      </w:pPr>
    </w:p>
    <w:p w:rsidR="00E37AA1" w:rsidRDefault="00E37AA1">
      <w:pPr>
        <w:pStyle w:val="Normal1"/>
        <w:spacing w:after="0" w:line="360" w:lineRule="auto"/>
        <w:ind w:left="426" w:hanging="426"/>
        <w:jc w:val="both"/>
        <w:rPr>
          <w:rFonts w:ascii="Times New Roman" w:eastAsia="Times New Roman" w:hAnsi="Times New Roman" w:cs="Times New Roman"/>
          <w:sz w:val="20"/>
          <w:szCs w:val="20"/>
        </w:rPr>
      </w:pPr>
    </w:p>
    <w:sectPr w:rsidR="00E37AA1" w:rsidSect="00E37AA1">
      <w:type w:val="continuous"/>
      <w:pgSz w:w="11906" w:h="16838"/>
      <w:pgMar w:top="1418" w:right="1134" w:bottom="1021" w:left="113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0D" w:rsidRDefault="00D1480D" w:rsidP="00E37AA1">
      <w:pPr>
        <w:spacing w:after="0" w:line="240" w:lineRule="auto"/>
      </w:pPr>
      <w:r>
        <w:separator/>
      </w:r>
    </w:p>
  </w:endnote>
  <w:endnote w:type="continuationSeparator" w:id="0">
    <w:p w:rsidR="00D1480D" w:rsidRDefault="00D1480D" w:rsidP="00E3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0D" w:rsidRDefault="00D1480D" w:rsidP="00E37AA1">
      <w:pPr>
        <w:spacing w:after="0" w:line="240" w:lineRule="auto"/>
      </w:pPr>
      <w:r>
        <w:separator/>
      </w:r>
    </w:p>
  </w:footnote>
  <w:footnote w:type="continuationSeparator" w:id="0">
    <w:p w:rsidR="00D1480D" w:rsidRDefault="00D1480D" w:rsidP="00E37AA1">
      <w:pPr>
        <w:spacing w:after="0" w:line="240" w:lineRule="auto"/>
      </w:pPr>
      <w:r>
        <w:continuationSeparator/>
      </w:r>
    </w:p>
  </w:footnote>
  <w:footnote w:id="1">
    <w:p w:rsidR="00E37AA1" w:rsidRPr="00AE48AB" w:rsidRDefault="00457BDE">
      <w:pPr>
        <w:pStyle w:val="Normal1"/>
        <w:spacing w:after="0" w:line="240" w:lineRule="auto"/>
        <w:rPr>
          <w:rFonts w:ascii="Times New Roman" w:eastAsia="Times New Roman" w:hAnsi="Times New Roman" w:cs="Times New Roman"/>
          <w:sz w:val="18"/>
          <w:szCs w:val="18"/>
          <w:lang w:val="pt-BR"/>
        </w:rPr>
      </w:pPr>
      <w:r>
        <w:rPr>
          <w:vertAlign w:val="superscript"/>
        </w:rPr>
        <w:footnoteRef/>
      </w:r>
      <w:r w:rsidRPr="00AE48AB">
        <w:rPr>
          <w:sz w:val="18"/>
          <w:szCs w:val="18"/>
          <w:lang w:val="pt-BR"/>
        </w:rPr>
        <w:t xml:space="preserve"> </w:t>
      </w:r>
      <w:r w:rsidRPr="00AE48AB">
        <w:rPr>
          <w:rFonts w:ascii="Times New Roman" w:eastAsia="Times New Roman" w:hAnsi="Times New Roman" w:cs="Times New Roman"/>
          <w:sz w:val="18"/>
          <w:szCs w:val="18"/>
          <w:lang w:val="pt-BR"/>
        </w:rPr>
        <w:t>Universidade Paulista-Programa de Pós Graduação em Engenharia de Produção. Rua Dr. Bacelar 1212, São Paulo, SP. CEP 04026002. irenilza.naas@unip.br</w:t>
      </w:r>
    </w:p>
  </w:footnote>
  <w:footnote w:id="2">
    <w:p w:rsidR="00E37AA1" w:rsidRPr="00AE48AB" w:rsidRDefault="00457BDE">
      <w:pPr>
        <w:pStyle w:val="Normal1"/>
        <w:spacing w:after="0" w:line="240" w:lineRule="auto"/>
        <w:rPr>
          <w:rFonts w:ascii="Times" w:eastAsia="Times" w:hAnsi="Times" w:cs="Times"/>
          <w:sz w:val="18"/>
          <w:szCs w:val="18"/>
          <w:lang w:val="pt-BR"/>
        </w:rPr>
      </w:pPr>
      <w:r>
        <w:rPr>
          <w:vertAlign w:val="superscript"/>
        </w:rPr>
        <w:footnoteRef/>
      </w:r>
      <w:r w:rsidRPr="00AE48AB">
        <w:rPr>
          <w:sz w:val="18"/>
          <w:szCs w:val="18"/>
          <w:lang w:val="pt-BR"/>
        </w:rPr>
        <w:t xml:space="preserve"> </w:t>
      </w:r>
      <w:r w:rsidRPr="00AE48AB">
        <w:rPr>
          <w:rFonts w:ascii="Times New Roman" w:eastAsia="Times New Roman" w:hAnsi="Times New Roman" w:cs="Times New Roman"/>
          <w:sz w:val="18"/>
          <w:szCs w:val="18"/>
          <w:lang w:val="pt-BR"/>
        </w:rPr>
        <w:t>Faculdade Anhanguera. Av. Emilia Stefanelli Ceregatti, 100. Campinas, SP. CEP 13052126.</w:t>
      </w:r>
    </w:p>
  </w:footnote>
  <w:footnote w:id="3">
    <w:p w:rsidR="00E37AA1" w:rsidRDefault="00457BDE">
      <w:pPr>
        <w:pStyle w:val="Normal1"/>
        <w:spacing w:after="0" w:line="240" w:lineRule="auto"/>
        <w:rPr>
          <w:rFonts w:ascii="Times New Roman" w:eastAsia="Times New Roman" w:hAnsi="Times New Roman" w:cs="Times New Roman"/>
          <w:sz w:val="18"/>
          <w:szCs w:val="18"/>
        </w:rPr>
      </w:pPr>
      <w:r>
        <w:rPr>
          <w:vertAlign w:val="superscript"/>
        </w:rPr>
        <w:footnoteRef/>
      </w:r>
      <w:r w:rsidRPr="00AE48AB">
        <w:rPr>
          <w:sz w:val="18"/>
          <w:szCs w:val="18"/>
          <w:lang w:val="pt-BR"/>
        </w:rPr>
        <w:t xml:space="preserve"> </w:t>
      </w:r>
      <w:r w:rsidRPr="00AE48AB">
        <w:rPr>
          <w:rFonts w:ascii="Times New Roman" w:eastAsia="Times New Roman" w:hAnsi="Times New Roman" w:cs="Times New Roman"/>
          <w:sz w:val="18"/>
          <w:szCs w:val="18"/>
          <w:lang w:val="pt-BR"/>
        </w:rPr>
        <w:t xml:space="preserve">Universidade Estadual de Campinas, Faculdade de Engenharia Agrícola. </w:t>
      </w:r>
      <w:proofErr w:type="gramStart"/>
      <w:r>
        <w:rPr>
          <w:rFonts w:ascii="Times New Roman" w:eastAsia="Times New Roman" w:hAnsi="Times New Roman" w:cs="Times New Roman"/>
          <w:sz w:val="18"/>
          <w:szCs w:val="18"/>
        </w:rPr>
        <w:t xml:space="preserve">Av. </w:t>
      </w:r>
      <w:proofErr w:type="spellStart"/>
      <w:r>
        <w:rPr>
          <w:rFonts w:ascii="Times New Roman" w:eastAsia="Times New Roman" w:hAnsi="Times New Roman" w:cs="Times New Roman"/>
          <w:sz w:val="18"/>
          <w:szCs w:val="18"/>
        </w:rPr>
        <w:t>Candido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Rodon</w:t>
      </w:r>
      <w:proofErr w:type="spellEnd"/>
      <w:r>
        <w:rPr>
          <w:rFonts w:ascii="Times New Roman" w:eastAsia="Times New Roman" w:hAnsi="Times New Roman" w:cs="Times New Roman"/>
          <w:sz w:val="18"/>
          <w:szCs w:val="18"/>
        </w:rPr>
        <w:t>, 501, Campinas, SP.</w:t>
      </w:r>
      <w:r>
        <w:rPr>
          <w:sz w:val="18"/>
          <w:szCs w:val="18"/>
        </w:rPr>
        <w:t xml:space="preserve"> </w:t>
      </w:r>
      <w:r>
        <w:rPr>
          <w:rFonts w:ascii="Times New Roman" w:eastAsia="Times New Roman" w:hAnsi="Times New Roman" w:cs="Times New Roman"/>
          <w:sz w:val="18"/>
          <w:szCs w:val="18"/>
        </w:rPr>
        <w:t>CEP 13083875.</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sbQ0NTcwNjcxtzQwNzVV0lEKTi0uzszPAykwrAUA2q6LpCwAAAA="/>
  </w:docVars>
  <w:rsids>
    <w:rsidRoot w:val="00E37AA1"/>
    <w:rsid w:val="001C2702"/>
    <w:rsid w:val="00205C9A"/>
    <w:rsid w:val="002B1139"/>
    <w:rsid w:val="00303E27"/>
    <w:rsid w:val="00457BDE"/>
    <w:rsid w:val="00582AD3"/>
    <w:rsid w:val="005A78F5"/>
    <w:rsid w:val="007438AF"/>
    <w:rsid w:val="0075659D"/>
    <w:rsid w:val="00784D65"/>
    <w:rsid w:val="008664DF"/>
    <w:rsid w:val="00873297"/>
    <w:rsid w:val="00954228"/>
    <w:rsid w:val="009C2721"/>
    <w:rsid w:val="009D77B9"/>
    <w:rsid w:val="00A0572D"/>
    <w:rsid w:val="00AC502D"/>
    <w:rsid w:val="00AE48AB"/>
    <w:rsid w:val="00B8247A"/>
    <w:rsid w:val="00D1480D"/>
    <w:rsid w:val="00E37AA1"/>
    <w:rsid w:val="00E81471"/>
    <w:rsid w:val="00EA117B"/>
    <w:rsid w:val="00F219F4"/>
    <w:rsid w:val="00F7624A"/>
    <w:rsid w:val="00FA543C"/>
    <w:rsid w:val="00FA7315"/>
    <w:rsid w:val="00FF23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pt-BR"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315"/>
  </w:style>
  <w:style w:type="paragraph" w:styleId="Ttulo1">
    <w:name w:val="heading 1"/>
    <w:basedOn w:val="Normal1"/>
    <w:next w:val="Normal1"/>
    <w:rsid w:val="00E37AA1"/>
    <w:pPr>
      <w:spacing w:before="100" w:after="100" w:line="240" w:lineRule="auto"/>
      <w:outlineLvl w:val="0"/>
    </w:pPr>
    <w:rPr>
      <w:rFonts w:ascii="Times New Roman" w:eastAsia="Times New Roman" w:hAnsi="Times New Roman" w:cs="Times New Roman"/>
      <w:b/>
      <w:sz w:val="48"/>
      <w:szCs w:val="48"/>
    </w:rPr>
  </w:style>
  <w:style w:type="paragraph" w:styleId="Ttulo2">
    <w:name w:val="heading 2"/>
    <w:basedOn w:val="Normal1"/>
    <w:next w:val="Normal1"/>
    <w:rsid w:val="00E37AA1"/>
    <w:pPr>
      <w:keepNext/>
      <w:keepLines/>
      <w:spacing w:before="360" w:after="80"/>
      <w:outlineLvl w:val="1"/>
    </w:pPr>
    <w:rPr>
      <w:b/>
      <w:sz w:val="36"/>
      <w:szCs w:val="36"/>
    </w:rPr>
  </w:style>
  <w:style w:type="paragraph" w:styleId="Ttulo3">
    <w:name w:val="heading 3"/>
    <w:basedOn w:val="Normal1"/>
    <w:next w:val="Normal1"/>
    <w:rsid w:val="00E37AA1"/>
    <w:pPr>
      <w:keepNext/>
      <w:keepLines/>
      <w:spacing w:before="280" w:after="80"/>
      <w:outlineLvl w:val="2"/>
    </w:pPr>
    <w:rPr>
      <w:b/>
      <w:sz w:val="28"/>
      <w:szCs w:val="28"/>
    </w:rPr>
  </w:style>
  <w:style w:type="paragraph" w:styleId="Ttulo4">
    <w:name w:val="heading 4"/>
    <w:basedOn w:val="Normal1"/>
    <w:next w:val="Normal1"/>
    <w:rsid w:val="00E37AA1"/>
    <w:pPr>
      <w:keepNext/>
      <w:keepLines/>
      <w:spacing w:before="240" w:after="40"/>
      <w:outlineLvl w:val="3"/>
    </w:pPr>
    <w:rPr>
      <w:b/>
      <w:sz w:val="24"/>
      <w:szCs w:val="24"/>
    </w:rPr>
  </w:style>
  <w:style w:type="paragraph" w:styleId="Ttulo5">
    <w:name w:val="heading 5"/>
    <w:basedOn w:val="Normal1"/>
    <w:next w:val="Normal1"/>
    <w:rsid w:val="00E37AA1"/>
    <w:pPr>
      <w:keepNext/>
      <w:keepLines/>
      <w:spacing w:before="220" w:after="40"/>
      <w:outlineLvl w:val="4"/>
    </w:pPr>
    <w:rPr>
      <w:b/>
    </w:rPr>
  </w:style>
  <w:style w:type="paragraph" w:styleId="Ttulo6">
    <w:name w:val="heading 6"/>
    <w:basedOn w:val="Normal1"/>
    <w:next w:val="Normal1"/>
    <w:rsid w:val="00E37AA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E37AA1"/>
  </w:style>
  <w:style w:type="table" w:customStyle="1" w:styleId="TableNormal">
    <w:name w:val="Table Normal"/>
    <w:rsid w:val="00E37AA1"/>
    <w:tblPr>
      <w:tblCellMar>
        <w:top w:w="0" w:type="dxa"/>
        <w:left w:w="0" w:type="dxa"/>
        <w:bottom w:w="0" w:type="dxa"/>
        <w:right w:w="0" w:type="dxa"/>
      </w:tblCellMar>
    </w:tblPr>
  </w:style>
  <w:style w:type="paragraph" w:styleId="Ttulo">
    <w:name w:val="Title"/>
    <w:basedOn w:val="Normal1"/>
    <w:next w:val="Normal1"/>
    <w:rsid w:val="00E37AA1"/>
    <w:pPr>
      <w:keepNext/>
      <w:keepLines/>
      <w:spacing w:before="480" w:after="120"/>
    </w:pPr>
    <w:rPr>
      <w:b/>
      <w:sz w:val="72"/>
      <w:szCs w:val="72"/>
    </w:rPr>
  </w:style>
  <w:style w:type="paragraph" w:styleId="Subttulo">
    <w:name w:val="Subtitle"/>
    <w:basedOn w:val="Normal1"/>
    <w:next w:val="Normal1"/>
    <w:rsid w:val="00E37AA1"/>
    <w:pPr>
      <w:keepNext/>
      <w:keepLines/>
      <w:spacing w:before="360" w:after="80"/>
    </w:pPr>
    <w:rPr>
      <w:rFonts w:ascii="Georgia" w:eastAsia="Georgia" w:hAnsi="Georgia" w:cs="Georgia"/>
      <w:i/>
      <w:color w:val="666666"/>
      <w:sz w:val="48"/>
      <w:szCs w:val="48"/>
    </w:rPr>
  </w:style>
  <w:style w:type="table" w:customStyle="1" w:styleId="a">
    <w:basedOn w:val="TableNormal"/>
    <w:rsid w:val="00E37AA1"/>
    <w:pPr>
      <w:spacing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EA11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1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9596526" TargetMode="Externa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isp-dm.org/CRISPWP-0800.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Plan1!$E$87</c:f>
              <c:strCache>
                <c:ptCount val="1"/>
                <c:pt idx="0">
                  <c:v>Carbon footprint of Broiler and Beef consumer (tons/year)</c:v>
                </c:pt>
              </c:strCache>
            </c:strRef>
          </c:tx>
          <c:invertIfNegative val="0"/>
          <c:dLbls>
            <c:dLbl>
              <c:idx val="0"/>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sz="9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Plan1!$D$88:$D$93</c:f>
              <c:strCache>
                <c:ptCount val="6"/>
                <c:pt idx="0">
                  <c:v>Cluster 0 - Broiler</c:v>
                </c:pt>
                <c:pt idx="1">
                  <c:v>Cluster 0 - Beef</c:v>
                </c:pt>
                <c:pt idx="2">
                  <c:v>Cluster 1 - Broiler</c:v>
                </c:pt>
                <c:pt idx="3">
                  <c:v>Cluster 1 - Beef</c:v>
                </c:pt>
                <c:pt idx="4">
                  <c:v>Cluster 2 - Broiler</c:v>
                </c:pt>
                <c:pt idx="5">
                  <c:v>Cluster 2 - Beef</c:v>
                </c:pt>
              </c:strCache>
            </c:strRef>
          </c:cat>
          <c:val>
            <c:numRef>
              <c:f>Plan1!$E$88:$E$93</c:f>
              <c:numCache>
                <c:formatCode>General</c:formatCode>
                <c:ptCount val="6"/>
                <c:pt idx="0">
                  <c:v>18.68</c:v>
                </c:pt>
                <c:pt idx="1">
                  <c:v>20.340000000000003</c:v>
                </c:pt>
                <c:pt idx="2">
                  <c:v>17.16</c:v>
                </c:pt>
                <c:pt idx="3">
                  <c:v>22.880000000000003</c:v>
                </c:pt>
                <c:pt idx="4">
                  <c:v>18.45999999999999</c:v>
                </c:pt>
                <c:pt idx="5">
                  <c:v>19.419999999999987</c:v>
                </c:pt>
              </c:numCache>
            </c:numRef>
          </c:val>
          <c:extLst xmlns:c16r2="http://schemas.microsoft.com/office/drawing/2015/06/chart">
            <c:ext xmlns:c16="http://schemas.microsoft.com/office/drawing/2014/chart" uri="{C3380CC4-5D6E-409C-BE32-E72D297353CC}">
              <c16:uniqueId val="{00000000-DD3B-4231-AB75-1EDBE2476FC3}"/>
            </c:ext>
          </c:extLst>
        </c:ser>
        <c:dLbls>
          <c:showLegendKey val="0"/>
          <c:showVal val="0"/>
          <c:showCatName val="0"/>
          <c:showSerName val="0"/>
          <c:showPercent val="0"/>
          <c:showBubbleSize val="0"/>
        </c:dLbls>
        <c:gapWidth val="55"/>
        <c:overlap val="100"/>
        <c:axId val="338059648"/>
        <c:axId val="338061568"/>
      </c:barChart>
      <c:catAx>
        <c:axId val="338059648"/>
        <c:scaling>
          <c:orientation val="minMax"/>
        </c:scaling>
        <c:delete val="0"/>
        <c:axPos val="b"/>
        <c:title>
          <c:tx>
            <c:rich>
              <a:bodyPr/>
              <a:lstStyle/>
              <a:p>
                <a:pPr>
                  <a:defRPr sz="900">
                    <a:latin typeface="Times New Roman" pitchFamily="18" charset="0"/>
                    <a:cs typeface="Times New Roman" pitchFamily="18" charset="0"/>
                  </a:defRPr>
                </a:pPr>
                <a:r>
                  <a:rPr lang="pt-BR" sz="900">
                    <a:latin typeface="Times New Roman" pitchFamily="18" charset="0"/>
                    <a:cs typeface="Times New Roman" pitchFamily="18" charset="0"/>
                  </a:rPr>
                  <a:t>Consumers Profile</a:t>
                </a:r>
              </a:p>
            </c:rich>
          </c:tx>
          <c:overlay val="0"/>
        </c:title>
        <c:numFmt formatCode="General" sourceLinked="0"/>
        <c:majorTickMark val="none"/>
        <c:minorTickMark val="none"/>
        <c:tickLblPos val="nextTo"/>
        <c:txPr>
          <a:bodyPr rot="-5400000" vert="horz"/>
          <a:lstStyle/>
          <a:p>
            <a:pPr>
              <a:defRPr sz="900">
                <a:latin typeface="Times New Roman" pitchFamily="18" charset="0"/>
                <a:cs typeface="Times New Roman" pitchFamily="18" charset="0"/>
              </a:defRPr>
            </a:pPr>
            <a:endParaRPr lang="en-US"/>
          </a:p>
        </c:txPr>
        <c:crossAx val="338061568"/>
        <c:crosses val="autoZero"/>
        <c:auto val="1"/>
        <c:lblAlgn val="ctr"/>
        <c:lblOffset val="100"/>
        <c:noMultiLvlLbl val="0"/>
      </c:catAx>
      <c:valAx>
        <c:axId val="338061568"/>
        <c:scaling>
          <c:orientation val="minMax"/>
        </c:scaling>
        <c:delete val="0"/>
        <c:axPos val="l"/>
        <c:title>
          <c:tx>
            <c:rich>
              <a:bodyPr/>
              <a:lstStyle/>
              <a:p>
                <a:pPr>
                  <a:defRPr sz="900"/>
                </a:pPr>
                <a:r>
                  <a:rPr lang="pt-BR" sz="900">
                    <a:latin typeface="Times New Roman" pitchFamily="18" charset="0"/>
                    <a:cs typeface="Times New Roman" pitchFamily="18" charset="0"/>
                  </a:rPr>
                  <a:t>Carbon</a:t>
                </a:r>
                <a:r>
                  <a:rPr lang="pt-BR" sz="900" baseline="0">
                    <a:latin typeface="Times New Roman" pitchFamily="18" charset="0"/>
                    <a:cs typeface="Times New Roman" pitchFamily="18" charset="0"/>
                  </a:rPr>
                  <a:t> footprint of meat consumers (t/year)</a:t>
                </a:r>
                <a:endParaRPr lang="pt-BR" sz="900">
                  <a:latin typeface="Times New Roman" pitchFamily="18" charset="0"/>
                  <a:cs typeface="Times New Roman" pitchFamily="18" charset="0"/>
                </a:endParaRPr>
              </a:p>
            </c:rich>
          </c:tx>
          <c:layout>
            <c:manualLayout>
              <c:xMode val="edge"/>
              <c:yMode val="edge"/>
              <c:x val="5.1942098295002369E-2"/>
              <c:y val="0.11807465028042723"/>
            </c:manualLayout>
          </c:layout>
          <c:overlay val="0"/>
        </c:title>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en-US"/>
          </a:p>
        </c:txPr>
        <c:crossAx val="338059648"/>
        <c:crosses val="autoZero"/>
        <c:crossBetween val="between"/>
        <c:majorUnit val="10"/>
        <c:minorUnit val="0.2"/>
      </c:valAx>
      <c:spPr>
        <a:ln>
          <a:solidFill>
            <a:srgbClr val="5B9BD5"/>
          </a:solid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TotalTime>
  <Pages>4</Pages>
  <Words>2503</Words>
  <Characters>14270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DUARTE</dc:creator>
  <cp:lastModifiedBy>Irenilza</cp:lastModifiedBy>
  <cp:revision>4</cp:revision>
  <dcterms:created xsi:type="dcterms:W3CDTF">2017-09-15T14:19:00Z</dcterms:created>
  <dcterms:modified xsi:type="dcterms:W3CDTF">2017-09-15T14:36:00Z</dcterms:modified>
</cp:coreProperties>
</file>